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1F46A" w14:textId="77777777" w:rsidR="00651443" w:rsidRDefault="00651443" w:rsidP="00651443">
      <w:pPr>
        <w:jc w:val="center"/>
        <w:rPr>
          <w:b/>
          <w:bCs/>
        </w:rPr>
      </w:pPr>
      <w:r w:rsidRPr="00BD69F9">
        <w:rPr>
          <w:b/>
          <w:bCs/>
        </w:rPr>
        <w:t>PUC DOCKET NO. 56211</w:t>
      </w:r>
    </w:p>
    <w:p w14:paraId="224A85F7" w14:textId="77777777" w:rsidR="00651443" w:rsidRDefault="00651443" w:rsidP="00651443">
      <w:pPr>
        <w:jc w:val="center"/>
        <w:rPr>
          <w:b/>
          <w:bCs/>
        </w:rPr>
      </w:pPr>
    </w:p>
    <w:p w14:paraId="20020716" w14:textId="77777777" w:rsidR="00651443" w:rsidRDefault="00651443" w:rsidP="00651443"/>
    <w:tbl>
      <w:tblPr>
        <w:tblW w:w="9225" w:type="dxa"/>
        <w:tblInd w:w="-410" w:type="dxa"/>
        <w:tblLayout w:type="fixed"/>
        <w:tblCellMar>
          <w:left w:w="40" w:type="dxa"/>
          <w:right w:w="40" w:type="dxa"/>
        </w:tblCellMar>
        <w:tblLook w:val="0000" w:firstRow="0" w:lastRow="0" w:firstColumn="0" w:lastColumn="0" w:noHBand="0" w:noVBand="0"/>
      </w:tblPr>
      <w:tblGrid>
        <w:gridCol w:w="4550"/>
        <w:gridCol w:w="265"/>
        <w:gridCol w:w="4410"/>
      </w:tblGrid>
      <w:tr w:rsidR="00651443" w:rsidRPr="00102441" w14:paraId="3921D36D" w14:textId="77777777" w:rsidTr="00180829">
        <w:tc>
          <w:tcPr>
            <w:tcW w:w="4550" w:type="dxa"/>
          </w:tcPr>
          <w:p w14:paraId="08D68CDF" w14:textId="77777777" w:rsidR="00651443" w:rsidRPr="00102441" w:rsidRDefault="00651443" w:rsidP="00180829">
            <w:pPr>
              <w:autoSpaceDE w:val="0"/>
              <w:autoSpaceDN w:val="0"/>
              <w:adjustRightInd w:val="0"/>
              <w:spacing w:line="240" w:lineRule="atLeast"/>
              <w:rPr>
                <w:rFonts w:eastAsia="Calibri"/>
                <w:b/>
                <w:szCs w:val="24"/>
              </w:rPr>
            </w:pPr>
            <w:r w:rsidRPr="00102441">
              <w:rPr>
                <w:rFonts w:eastAsia="Calibri"/>
                <w:b/>
                <w:bCs/>
                <w:szCs w:val="24"/>
              </w:rPr>
              <w:t xml:space="preserve">APPLICATION OF </w:t>
            </w:r>
            <w:r w:rsidRPr="00102441">
              <w:rPr>
                <w:rFonts w:eastAsia="Calibri"/>
                <w:b/>
                <w:color w:val="000000"/>
                <w:szCs w:val="24"/>
              </w:rPr>
              <w:t>CENTERPOINT</w:t>
            </w:r>
            <w:r w:rsidRPr="00102441">
              <w:rPr>
                <w:rFonts w:eastAsia="Calibri"/>
                <w:b/>
                <w:bCs/>
                <w:szCs w:val="24"/>
              </w:rPr>
              <w:t xml:space="preserve"> ENERGY HOUSTON ELECTRIC, LLC FOR AUTHORITY TO CHANGE RATES</w:t>
            </w:r>
          </w:p>
        </w:tc>
        <w:tc>
          <w:tcPr>
            <w:tcW w:w="265" w:type="dxa"/>
          </w:tcPr>
          <w:p w14:paraId="29E6EB21" w14:textId="77777777" w:rsidR="00651443" w:rsidRPr="00102441" w:rsidRDefault="00651443" w:rsidP="00180829">
            <w:pPr>
              <w:autoSpaceDE w:val="0"/>
              <w:autoSpaceDN w:val="0"/>
              <w:adjustRightInd w:val="0"/>
              <w:spacing w:line="240" w:lineRule="atLeast"/>
              <w:ind w:left="108" w:right="108"/>
              <w:jc w:val="center"/>
              <w:rPr>
                <w:rFonts w:eastAsia="Calibri"/>
                <w:b/>
                <w:color w:val="000000"/>
                <w:szCs w:val="24"/>
              </w:rPr>
            </w:pPr>
            <w:r w:rsidRPr="00102441">
              <w:rPr>
                <w:rFonts w:eastAsia="Calibri"/>
                <w:b/>
                <w:color w:val="000000"/>
                <w:szCs w:val="24"/>
              </w:rPr>
              <w:t>§</w:t>
            </w:r>
          </w:p>
          <w:p w14:paraId="1AD71999" w14:textId="77777777" w:rsidR="00651443" w:rsidRPr="00102441" w:rsidRDefault="00651443" w:rsidP="00180829">
            <w:pPr>
              <w:autoSpaceDE w:val="0"/>
              <w:autoSpaceDN w:val="0"/>
              <w:adjustRightInd w:val="0"/>
              <w:spacing w:line="240" w:lineRule="atLeast"/>
              <w:ind w:left="108" w:right="108"/>
              <w:jc w:val="center"/>
              <w:rPr>
                <w:rFonts w:eastAsia="Calibri"/>
                <w:b/>
                <w:color w:val="000000"/>
                <w:szCs w:val="24"/>
              </w:rPr>
            </w:pPr>
            <w:r w:rsidRPr="00102441">
              <w:rPr>
                <w:rFonts w:eastAsia="Calibri"/>
                <w:b/>
                <w:color w:val="000000"/>
                <w:szCs w:val="24"/>
              </w:rPr>
              <w:t>§</w:t>
            </w:r>
          </w:p>
          <w:p w14:paraId="48FDB66F" w14:textId="77777777" w:rsidR="00651443" w:rsidRPr="00102441" w:rsidRDefault="00651443" w:rsidP="00180829">
            <w:pPr>
              <w:autoSpaceDE w:val="0"/>
              <w:autoSpaceDN w:val="0"/>
              <w:adjustRightInd w:val="0"/>
              <w:spacing w:line="240" w:lineRule="atLeast"/>
              <w:ind w:left="108" w:right="108"/>
              <w:jc w:val="center"/>
              <w:rPr>
                <w:rFonts w:eastAsia="Calibri"/>
                <w:b/>
                <w:color w:val="000000"/>
                <w:szCs w:val="24"/>
              </w:rPr>
            </w:pPr>
            <w:r w:rsidRPr="00102441">
              <w:rPr>
                <w:rFonts w:eastAsia="Calibri"/>
                <w:b/>
                <w:color w:val="000000"/>
                <w:szCs w:val="24"/>
              </w:rPr>
              <w:t>§</w:t>
            </w:r>
          </w:p>
          <w:p w14:paraId="484C8E79" w14:textId="77777777" w:rsidR="00651443" w:rsidRPr="00102441" w:rsidRDefault="00651443" w:rsidP="00180829">
            <w:pPr>
              <w:autoSpaceDE w:val="0"/>
              <w:autoSpaceDN w:val="0"/>
              <w:adjustRightInd w:val="0"/>
              <w:spacing w:line="240" w:lineRule="atLeast"/>
              <w:ind w:left="108" w:right="108"/>
              <w:jc w:val="center"/>
              <w:rPr>
                <w:rFonts w:eastAsia="Calibri"/>
                <w:b/>
                <w:color w:val="000000"/>
                <w:szCs w:val="24"/>
              </w:rPr>
            </w:pPr>
          </w:p>
        </w:tc>
        <w:tc>
          <w:tcPr>
            <w:tcW w:w="4410" w:type="dxa"/>
          </w:tcPr>
          <w:p w14:paraId="3C02A31B" w14:textId="77777777" w:rsidR="00651443" w:rsidRPr="00102441" w:rsidRDefault="00651443" w:rsidP="00180829">
            <w:pPr>
              <w:autoSpaceDE w:val="0"/>
              <w:autoSpaceDN w:val="0"/>
              <w:adjustRightInd w:val="0"/>
              <w:spacing w:line="240" w:lineRule="atLeast"/>
              <w:jc w:val="center"/>
              <w:rPr>
                <w:rFonts w:eastAsia="Calibri"/>
                <w:b/>
                <w:color w:val="000000"/>
                <w:szCs w:val="24"/>
              </w:rPr>
            </w:pPr>
            <w:r w:rsidRPr="00102441">
              <w:rPr>
                <w:rFonts w:eastAsia="Calibri"/>
                <w:b/>
                <w:color w:val="000000"/>
                <w:szCs w:val="24"/>
              </w:rPr>
              <w:t>PUBLIC UTILITY COMMISSION</w:t>
            </w:r>
          </w:p>
          <w:p w14:paraId="4C3812E8" w14:textId="77777777" w:rsidR="00651443" w:rsidRPr="00102441" w:rsidRDefault="00651443" w:rsidP="00180829">
            <w:pPr>
              <w:autoSpaceDE w:val="0"/>
              <w:autoSpaceDN w:val="0"/>
              <w:adjustRightInd w:val="0"/>
              <w:spacing w:line="240" w:lineRule="atLeast"/>
              <w:jc w:val="center"/>
              <w:rPr>
                <w:rFonts w:eastAsia="Calibri"/>
                <w:b/>
                <w:color w:val="000000"/>
                <w:szCs w:val="24"/>
              </w:rPr>
            </w:pPr>
          </w:p>
          <w:p w14:paraId="1E3A2ECB" w14:textId="77777777" w:rsidR="00651443" w:rsidRPr="00102441" w:rsidRDefault="00651443" w:rsidP="00180829">
            <w:pPr>
              <w:autoSpaceDE w:val="0"/>
              <w:autoSpaceDN w:val="0"/>
              <w:adjustRightInd w:val="0"/>
              <w:spacing w:line="240" w:lineRule="atLeast"/>
              <w:jc w:val="center"/>
              <w:rPr>
                <w:rFonts w:eastAsia="Calibri"/>
                <w:b/>
                <w:color w:val="000000"/>
                <w:szCs w:val="24"/>
              </w:rPr>
            </w:pPr>
            <w:r w:rsidRPr="00102441">
              <w:rPr>
                <w:rFonts w:eastAsia="Calibri"/>
                <w:b/>
                <w:color w:val="000000"/>
                <w:szCs w:val="24"/>
              </w:rPr>
              <w:t>OF TEXAS</w:t>
            </w:r>
          </w:p>
        </w:tc>
      </w:tr>
    </w:tbl>
    <w:p w14:paraId="041D7982" w14:textId="77777777" w:rsidR="003575B8" w:rsidRPr="00102441" w:rsidRDefault="003575B8" w:rsidP="003575B8">
      <w:pPr>
        <w:autoSpaceDE w:val="0"/>
        <w:autoSpaceDN w:val="0"/>
        <w:adjustRightInd w:val="0"/>
        <w:jc w:val="center"/>
        <w:rPr>
          <w:rFonts w:eastAsia="Calibri"/>
          <w:b/>
          <w:color w:val="000000"/>
          <w:szCs w:val="24"/>
        </w:rPr>
      </w:pPr>
    </w:p>
    <w:p w14:paraId="79CB3049" w14:textId="77777777" w:rsidR="003575B8" w:rsidRPr="00102441" w:rsidRDefault="003575B8" w:rsidP="003575B8">
      <w:pPr>
        <w:jc w:val="center"/>
        <w:rPr>
          <w:b/>
          <w:szCs w:val="24"/>
        </w:rPr>
      </w:pPr>
    </w:p>
    <w:p w14:paraId="03086C57" w14:textId="77777777" w:rsidR="003575B8" w:rsidRPr="00102441" w:rsidRDefault="003575B8" w:rsidP="003575B8">
      <w:pPr>
        <w:jc w:val="center"/>
        <w:rPr>
          <w:b/>
          <w:szCs w:val="24"/>
        </w:rPr>
      </w:pPr>
    </w:p>
    <w:p w14:paraId="7530F6FB" w14:textId="77777777" w:rsidR="003575B8" w:rsidRPr="00102441" w:rsidRDefault="003575B8" w:rsidP="003575B8">
      <w:pPr>
        <w:jc w:val="center"/>
        <w:rPr>
          <w:b/>
          <w:szCs w:val="24"/>
        </w:rPr>
      </w:pPr>
    </w:p>
    <w:p w14:paraId="727FEFEC" w14:textId="77777777" w:rsidR="003575B8" w:rsidRPr="00102441" w:rsidRDefault="003575B8" w:rsidP="003575B8">
      <w:pPr>
        <w:jc w:val="center"/>
        <w:rPr>
          <w:b/>
          <w:szCs w:val="24"/>
        </w:rPr>
      </w:pPr>
    </w:p>
    <w:p w14:paraId="31242181" w14:textId="77777777" w:rsidR="003575B8" w:rsidRPr="00102441" w:rsidRDefault="003575B8" w:rsidP="003575B8">
      <w:pPr>
        <w:jc w:val="center"/>
        <w:rPr>
          <w:b/>
          <w:szCs w:val="24"/>
        </w:rPr>
      </w:pPr>
    </w:p>
    <w:p w14:paraId="52261393" w14:textId="77777777" w:rsidR="003575B8" w:rsidRPr="00102441" w:rsidRDefault="003575B8" w:rsidP="003575B8">
      <w:pPr>
        <w:jc w:val="center"/>
        <w:rPr>
          <w:rFonts w:eastAsia="Calibri"/>
          <w:b/>
          <w:szCs w:val="24"/>
        </w:rPr>
      </w:pPr>
      <w:r w:rsidRPr="00102441">
        <w:rPr>
          <w:rFonts w:eastAsia="Calibri"/>
          <w:b/>
          <w:szCs w:val="24"/>
        </w:rPr>
        <w:t>DIRECT TESTIMONY</w:t>
      </w:r>
    </w:p>
    <w:p w14:paraId="19C9D3B5" w14:textId="77777777" w:rsidR="003575B8" w:rsidRPr="00102441" w:rsidRDefault="003575B8" w:rsidP="003575B8">
      <w:pPr>
        <w:jc w:val="center"/>
        <w:rPr>
          <w:rFonts w:eastAsia="Calibri"/>
          <w:b/>
          <w:szCs w:val="24"/>
        </w:rPr>
      </w:pPr>
    </w:p>
    <w:p w14:paraId="6ECB9068" w14:textId="77777777" w:rsidR="003575B8" w:rsidRPr="00102441" w:rsidRDefault="003575B8" w:rsidP="003575B8">
      <w:pPr>
        <w:jc w:val="center"/>
        <w:rPr>
          <w:rFonts w:eastAsia="Calibri"/>
          <w:b/>
          <w:szCs w:val="24"/>
        </w:rPr>
      </w:pPr>
      <w:r w:rsidRPr="00102441">
        <w:rPr>
          <w:rFonts w:eastAsia="Calibri"/>
          <w:b/>
          <w:szCs w:val="24"/>
        </w:rPr>
        <w:t>OF</w:t>
      </w:r>
    </w:p>
    <w:p w14:paraId="126FD4D4" w14:textId="77777777" w:rsidR="003575B8" w:rsidRPr="00102441" w:rsidRDefault="003575B8" w:rsidP="003575B8">
      <w:pPr>
        <w:jc w:val="center"/>
        <w:rPr>
          <w:rFonts w:eastAsia="Calibri"/>
          <w:b/>
          <w:szCs w:val="24"/>
        </w:rPr>
      </w:pPr>
    </w:p>
    <w:p w14:paraId="674483FB" w14:textId="5B8AF720" w:rsidR="003575B8" w:rsidRPr="00102441" w:rsidRDefault="009A6B22" w:rsidP="1116D745">
      <w:pPr>
        <w:jc w:val="center"/>
        <w:rPr>
          <w:rFonts w:eastAsia="Calibri"/>
          <w:b/>
          <w:bCs/>
        </w:rPr>
      </w:pPr>
      <w:r w:rsidRPr="1116D745">
        <w:rPr>
          <w:b/>
          <w:bCs/>
          <w:color w:val="000000" w:themeColor="text1"/>
        </w:rPr>
        <w:t>L</w:t>
      </w:r>
      <w:r w:rsidR="46818F5E" w:rsidRPr="1116D745">
        <w:rPr>
          <w:b/>
          <w:bCs/>
          <w:color w:val="000000" w:themeColor="text1"/>
        </w:rPr>
        <w:t>.</w:t>
      </w:r>
      <w:r w:rsidRPr="1116D745">
        <w:rPr>
          <w:b/>
          <w:bCs/>
          <w:color w:val="000000" w:themeColor="text1"/>
        </w:rPr>
        <w:t xml:space="preserve"> DARREN STOREY</w:t>
      </w:r>
    </w:p>
    <w:p w14:paraId="4A883283" w14:textId="77777777" w:rsidR="003575B8" w:rsidRPr="00102441" w:rsidRDefault="003575B8" w:rsidP="003575B8">
      <w:pPr>
        <w:jc w:val="center"/>
        <w:rPr>
          <w:rFonts w:eastAsia="Calibri"/>
          <w:b/>
          <w:szCs w:val="24"/>
        </w:rPr>
      </w:pPr>
    </w:p>
    <w:p w14:paraId="6606AEDE" w14:textId="77777777" w:rsidR="003575B8" w:rsidRPr="00102441" w:rsidRDefault="003575B8" w:rsidP="003575B8">
      <w:pPr>
        <w:jc w:val="center"/>
        <w:rPr>
          <w:rFonts w:eastAsia="Calibri"/>
          <w:b/>
          <w:szCs w:val="24"/>
        </w:rPr>
      </w:pPr>
      <w:r w:rsidRPr="00102441">
        <w:rPr>
          <w:rFonts w:eastAsia="Calibri"/>
          <w:b/>
          <w:szCs w:val="24"/>
        </w:rPr>
        <w:t>ON BEHALF OF</w:t>
      </w:r>
    </w:p>
    <w:p w14:paraId="296F6E57" w14:textId="77777777" w:rsidR="003575B8" w:rsidRPr="00102441" w:rsidRDefault="003575B8" w:rsidP="003575B8">
      <w:pPr>
        <w:jc w:val="center"/>
        <w:rPr>
          <w:rFonts w:eastAsia="Calibri"/>
          <w:b/>
          <w:szCs w:val="24"/>
        </w:rPr>
      </w:pPr>
    </w:p>
    <w:p w14:paraId="32E8C477" w14:textId="77777777" w:rsidR="003575B8" w:rsidRPr="00102441" w:rsidRDefault="003575B8" w:rsidP="003575B8">
      <w:pPr>
        <w:jc w:val="center"/>
        <w:rPr>
          <w:rFonts w:eastAsia="Calibri"/>
          <w:b/>
          <w:szCs w:val="24"/>
        </w:rPr>
      </w:pPr>
      <w:r w:rsidRPr="00102441">
        <w:rPr>
          <w:rFonts w:eastAsia="Calibri"/>
          <w:b/>
          <w:szCs w:val="24"/>
        </w:rPr>
        <w:t>CENTERPOINT ENERGY HOUSTON ELECTRIC, LLC</w:t>
      </w:r>
    </w:p>
    <w:p w14:paraId="26C5E04D" w14:textId="77777777" w:rsidR="003575B8" w:rsidRPr="00102441" w:rsidRDefault="003575B8" w:rsidP="003575B8">
      <w:pPr>
        <w:jc w:val="center"/>
        <w:rPr>
          <w:rFonts w:eastAsia="Calibri"/>
          <w:b/>
          <w:szCs w:val="24"/>
        </w:rPr>
      </w:pPr>
    </w:p>
    <w:p w14:paraId="103AA000" w14:textId="77777777" w:rsidR="003575B8" w:rsidRPr="00102441" w:rsidRDefault="003575B8" w:rsidP="003575B8">
      <w:pPr>
        <w:jc w:val="center"/>
        <w:rPr>
          <w:rFonts w:eastAsia="Calibri"/>
          <w:b/>
          <w:szCs w:val="24"/>
        </w:rPr>
      </w:pPr>
    </w:p>
    <w:p w14:paraId="3418D20E" w14:textId="77777777" w:rsidR="003575B8" w:rsidRPr="00102441" w:rsidRDefault="003575B8" w:rsidP="003575B8">
      <w:pPr>
        <w:jc w:val="center"/>
        <w:rPr>
          <w:rFonts w:eastAsia="Calibri"/>
          <w:b/>
          <w:szCs w:val="24"/>
        </w:rPr>
      </w:pPr>
    </w:p>
    <w:p w14:paraId="373F2373" w14:textId="77777777" w:rsidR="003575B8" w:rsidRPr="00102441" w:rsidRDefault="003575B8" w:rsidP="003575B8">
      <w:pPr>
        <w:jc w:val="center"/>
        <w:rPr>
          <w:rFonts w:eastAsia="Calibri"/>
          <w:b/>
          <w:szCs w:val="24"/>
        </w:rPr>
      </w:pPr>
    </w:p>
    <w:p w14:paraId="0C3FCDBE" w14:textId="77777777" w:rsidR="003575B8" w:rsidRPr="00102441" w:rsidRDefault="003575B8" w:rsidP="003575B8">
      <w:pPr>
        <w:jc w:val="center"/>
        <w:rPr>
          <w:rFonts w:eastAsia="Calibri"/>
          <w:b/>
          <w:szCs w:val="24"/>
        </w:rPr>
      </w:pPr>
    </w:p>
    <w:p w14:paraId="06C4B922" w14:textId="77777777" w:rsidR="003575B8" w:rsidRPr="00102441" w:rsidRDefault="003575B8" w:rsidP="003575B8">
      <w:pPr>
        <w:jc w:val="center"/>
        <w:rPr>
          <w:rFonts w:eastAsia="Calibri"/>
          <w:b/>
          <w:szCs w:val="24"/>
        </w:rPr>
      </w:pPr>
    </w:p>
    <w:p w14:paraId="43FF0F4A" w14:textId="77777777" w:rsidR="003575B8" w:rsidRPr="00102441" w:rsidRDefault="003575B8" w:rsidP="003575B8">
      <w:pPr>
        <w:jc w:val="center"/>
        <w:rPr>
          <w:rFonts w:eastAsia="Calibri"/>
          <w:b/>
          <w:szCs w:val="24"/>
        </w:rPr>
      </w:pPr>
    </w:p>
    <w:p w14:paraId="2AFA5DBB" w14:textId="77777777" w:rsidR="003575B8" w:rsidRPr="00102441" w:rsidRDefault="003575B8" w:rsidP="003575B8">
      <w:pPr>
        <w:jc w:val="center"/>
        <w:rPr>
          <w:rFonts w:eastAsia="Calibri"/>
          <w:b/>
          <w:szCs w:val="24"/>
        </w:rPr>
      </w:pPr>
    </w:p>
    <w:p w14:paraId="61EA8C39" w14:textId="77777777" w:rsidR="003575B8" w:rsidRPr="00102441" w:rsidRDefault="003575B8" w:rsidP="003575B8">
      <w:pPr>
        <w:jc w:val="center"/>
        <w:rPr>
          <w:rFonts w:eastAsia="Calibri"/>
          <w:b/>
          <w:szCs w:val="24"/>
        </w:rPr>
      </w:pPr>
    </w:p>
    <w:p w14:paraId="7E1256DF" w14:textId="77777777" w:rsidR="003575B8" w:rsidRPr="00102441" w:rsidRDefault="003575B8" w:rsidP="003575B8">
      <w:pPr>
        <w:jc w:val="center"/>
        <w:rPr>
          <w:rFonts w:eastAsia="Calibri"/>
          <w:b/>
          <w:szCs w:val="24"/>
        </w:rPr>
      </w:pPr>
    </w:p>
    <w:p w14:paraId="209BA5FF" w14:textId="77777777" w:rsidR="003575B8" w:rsidRPr="00102441" w:rsidRDefault="003575B8" w:rsidP="003575B8">
      <w:pPr>
        <w:jc w:val="center"/>
        <w:rPr>
          <w:rFonts w:eastAsia="Calibri"/>
          <w:b/>
          <w:szCs w:val="24"/>
        </w:rPr>
      </w:pPr>
    </w:p>
    <w:p w14:paraId="0E3BDA37" w14:textId="77777777" w:rsidR="003575B8" w:rsidRPr="00102441" w:rsidRDefault="003575B8" w:rsidP="003575B8">
      <w:pPr>
        <w:jc w:val="center"/>
        <w:rPr>
          <w:rFonts w:eastAsia="Calibri"/>
          <w:b/>
          <w:szCs w:val="24"/>
        </w:rPr>
      </w:pPr>
    </w:p>
    <w:p w14:paraId="292F3AC3" w14:textId="77777777" w:rsidR="003575B8" w:rsidRPr="00102441" w:rsidRDefault="003575B8" w:rsidP="003575B8">
      <w:pPr>
        <w:jc w:val="center"/>
        <w:rPr>
          <w:rFonts w:eastAsia="Calibri"/>
          <w:b/>
          <w:szCs w:val="24"/>
        </w:rPr>
      </w:pPr>
    </w:p>
    <w:p w14:paraId="13EE08F5" w14:textId="77777777" w:rsidR="003575B8" w:rsidRPr="00102441" w:rsidRDefault="003575B8" w:rsidP="003575B8">
      <w:pPr>
        <w:jc w:val="center"/>
        <w:rPr>
          <w:rFonts w:eastAsia="Calibri"/>
          <w:b/>
          <w:szCs w:val="24"/>
        </w:rPr>
      </w:pPr>
    </w:p>
    <w:p w14:paraId="2DDA68BC" w14:textId="77777777" w:rsidR="003575B8" w:rsidRPr="00102441" w:rsidRDefault="003575B8" w:rsidP="003575B8">
      <w:pPr>
        <w:jc w:val="center"/>
        <w:rPr>
          <w:rFonts w:eastAsia="Calibri"/>
          <w:b/>
          <w:szCs w:val="24"/>
        </w:rPr>
      </w:pPr>
    </w:p>
    <w:p w14:paraId="2EF0C3F2" w14:textId="77777777" w:rsidR="003575B8" w:rsidRPr="00102441" w:rsidRDefault="003575B8" w:rsidP="003575B8">
      <w:pPr>
        <w:jc w:val="center"/>
        <w:rPr>
          <w:rFonts w:eastAsia="Calibri"/>
          <w:b/>
          <w:szCs w:val="24"/>
        </w:rPr>
      </w:pPr>
    </w:p>
    <w:p w14:paraId="6599F7F9" w14:textId="77777777" w:rsidR="003575B8" w:rsidRPr="00102441" w:rsidRDefault="003575B8" w:rsidP="003575B8">
      <w:pPr>
        <w:jc w:val="center"/>
        <w:rPr>
          <w:rFonts w:eastAsia="Calibri"/>
          <w:b/>
          <w:szCs w:val="24"/>
        </w:rPr>
      </w:pPr>
    </w:p>
    <w:p w14:paraId="5ECAFC39" w14:textId="77777777" w:rsidR="003575B8" w:rsidRPr="00102441" w:rsidRDefault="003575B8" w:rsidP="003575B8">
      <w:pPr>
        <w:jc w:val="center"/>
        <w:rPr>
          <w:rFonts w:eastAsia="Calibri"/>
          <w:b/>
          <w:szCs w:val="24"/>
        </w:rPr>
      </w:pPr>
    </w:p>
    <w:p w14:paraId="2C3AFEB6" w14:textId="77777777" w:rsidR="003575B8" w:rsidRPr="00102441" w:rsidRDefault="003575B8" w:rsidP="003575B8">
      <w:pPr>
        <w:jc w:val="center"/>
        <w:rPr>
          <w:rFonts w:eastAsia="Calibri"/>
          <w:b/>
          <w:szCs w:val="24"/>
        </w:rPr>
      </w:pPr>
    </w:p>
    <w:p w14:paraId="6E4A4416" w14:textId="77777777" w:rsidR="003575B8" w:rsidRPr="00102441" w:rsidRDefault="003575B8" w:rsidP="003575B8">
      <w:pPr>
        <w:jc w:val="center"/>
        <w:rPr>
          <w:rFonts w:eastAsia="Calibri"/>
          <w:b/>
          <w:szCs w:val="24"/>
        </w:rPr>
      </w:pPr>
    </w:p>
    <w:p w14:paraId="3222F422" w14:textId="77777777" w:rsidR="003575B8" w:rsidRPr="00102441" w:rsidRDefault="003575B8" w:rsidP="003575B8">
      <w:pPr>
        <w:jc w:val="center"/>
        <w:rPr>
          <w:rFonts w:eastAsia="Calibri"/>
          <w:b/>
          <w:szCs w:val="24"/>
        </w:rPr>
      </w:pPr>
    </w:p>
    <w:p w14:paraId="5847EE77" w14:textId="77777777" w:rsidR="003575B8" w:rsidRPr="00102441" w:rsidRDefault="003575B8" w:rsidP="003575B8">
      <w:pPr>
        <w:jc w:val="center"/>
        <w:rPr>
          <w:rFonts w:eastAsia="Calibri"/>
          <w:b/>
          <w:szCs w:val="24"/>
        </w:rPr>
      </w:pPr>
    </w:p>
    <w:p w14:paraId="53754573" w14:textId="77777777" w:rsidR="00651443" w:rsidRDefault="00651443" w:rsidP="00F47F0E">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jc w:val="center"/>
        <w:rPr>
          <w:rFonts w:eastAsia="Calibri"/>
          <w:b/>
          <w:szCs w:val="24"/>
        </w:rPr>
        <w:sectPr w:rsidR="00651443" w:rsidSect="00651443">
          <w:footnotePr>
            <w:numRestart w:val="eachSect"/>
          </w:footnotePr>
          <w:type w:val="continuous"/>
          <w:pgSz w:w="12240" w:h="15840" w:code="1"/>
          <w:pgMar w:top="1440" w:right="1440" w:bottom="1440" w:left="2160" w:header="720" w:footer="720" w:gutter="0"/>
          <w:pgNumType w:start="0"/>
          <w:cols w:space="720"/>
          <w:docGrid w:linePitch="326"/>
        </w:sectPr>
      </w:pPr>
      <w:r w:rsidRPr="00651443">
        <w:rPr>
          <w:rFonts w:eastAsia="Calibri"/>
          <w:b/>
          <w:szCs w:val="24"/>
        </w:rPr>
        <w:t xml:space="preserve">MARCH 6, 2024 </w:t>
      </w:r>
    </w:p>
    <w:p w14:paraId="5F80FF60" w14:textId="381F1E44" w:rsidR="00853D64" w:rsidRPr="00687253" w:rsidRDefault="00853D64" w:rsidP="00F47F0E">
      <w:pP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jc w:val="center"/>
        <w:rPr>
          <w:b/>
          <w:szCs w:val="24"/>
          <w:u w:val="single"/>
        </w:rPr>
      </w:pPr>
      <w:r w:rsidRPr="00687253">
        <w:rPr>
          <w:b/>
          <w:szCs w:val="24"/>
          <w:u w:val="single"/>
        </w:rPr>
        <w:lastRenderedPageBreak/>
        <w:t>TABLE OF CONTENTS</w:t>
      </w:r>
    </w:p>
    <w:p w14:paraId="0431554B" w14:textId="2706F16D" w:rsidR="009A7C03" w:rsidRDefault="00A81730">
      <w:pPr>
        <w:pStyle w:val="TOC1"/>
        <w:rPr>
          <w:rFonts w:asciiTheme="minorHAnsi" w:eastAsiaTheme="minorEastAsia" w:hAnsiTheme="minorHAnsi" w:cstheme="minorBidi"/>
          <w:noProof/>
          <w:snapToGrid/>
          <w:kern w:val="2"/>
          <w:sz w:val="22"/>
          <w:szCs w:val="22"/>
          <w14:ligatures w14:val="standardContextual"/>
        </w:rPr>
      </w:pPr>
      <w:r>
        <w:fldChar w:fldCharType="begin"/>
      </w:r>
      <w:r>
        <w:instrText xml:space="preserve"> TOC \o "1-1" \t "CR Outline2,2,CR Outline3,3" </w:instrText>
      </w:r>
      <w:r>
        <w:fldChar w:fldCharType="separate"/>
      </w:r>
      <w:r w:rsidR="009A7C03" w:rsidRPr="00B360E2">
        <w:rPr>
          <w:noProof/>
          <w14:scene3d>
            <w14:camera w14:prst="orthographicFront"/>
            <w14:lightRig w14:rig="threePt" w14:dir="t">
              <w14:rot w14:lat="0" w14:lon="0" w14:rev="0"/>
            </w14:lightRig>
          </w14:scene3d>
        </w:rPr>
        <w:t>I.</w:t>
      </w:r>
      <w:r w:rsidR="009A7C03">
        <w:rPr>
          <w:rFonts w:asciiTheme="minorHAnsi" w:eastAsiaTheme="minorEastAsia" w:hAnsiTheme="minorHAnsi" w:cstheme="minorBidi"/>
          <w:noProof/>
          <w:snapToGrid/>
          <w:kern w:val="2"/>
          <w:sz w:val="22"/>
          <w:szCs w:val="22"/>
          <w14:ligatures w14:val="standardContextual"/>
        </w:rPr>
        <w:tab/>
      </w:r>
      <w:r w:rsidR="009A7C03">
        <w:rPr>
          <w:noProof/>
        </w:rPr>
        <w:t>INTRODUCTION</w:t>
      </w:r>
      <w:r w:rsidR="009A7C03">
        <w:rPr>
          <w:noProof/>
        </w:rPr>
        <w:tab/>
      </w:r>
      <w:r w:rsidR="009A7C03">
        <w:rPr>
          <w:noProof/>
        </w:rPr>
        <w:fldChar w:fldCharType="begin"/>
      </w:r>
      <w:r w:rsidR="009A7C03">
        <w:rPr>
          <w:noProof/>
        </w:rPr>
        <w:instrText xml:space="preserve"> PAGEREF _Toc159311232 \h </w:instrText>
      </w:r>
      <w:r w:rsidR="009A7C03">
        <w:rPr>
          <w:noProof/>
        </w:rPr>
      </w:r>
      <w:r w:rsidR="009A7C03">
        <w:rPr>
          <w:noProof/>
        </w:rPr>
        <w:fldChar w:fldCharType="separate"/>
      </w:r>
      <w:r w:rsidR="00821FF2">
        <w:rPr>
          <w:noProof/>
        </w:rPr>
        <w:t>1</w:t>
      </w:r>
      <w:r w:rsidR="009A7C03">
        <w:rPr>
          <w:noProof/>
        </w:rPr>
        <w:fldChar w:fldCharType="end"/>
      </w:r>
    </w:p>
    <w:p w14:paraId="73A1BEE9" w14:textId="5BECB38D"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II.</w:t>
      </w:r>
      <w:r>
        <w:rPr>
          <w:rFonts w:asciiTheme="minorHAnsi" w:eastAsiaTheme="minorEastAsia" w:hAnsiTheme="minorHAnsi" w:cstheme="minorBidi"/>
          <w:noProof/>
          <w:snapToGrid/>
          <w:kern w:val="2"/>
          <w:sz w:val="22"/>
          <w:szCs w:val="22"/>
          <w14:ligatures w14:val="standardContextual"/>
        </w:rPr>
        <w:tab/>
      </w:r>
      <w:r>
        <w:rPr>
          <w:noProof/>
        </w:rPr>
        <w:t>AFFILIATE TRANSACTIONS</w:t>
      </w:r>
      <w:r>
        <w:rPr>
          <w:noProof/>
        </w:rPr>
        <w:tab/>
      </w:r>
      <w:r>
        <w:rPr>
          <w:noProof/>
        </w:rPr>
        <w:fldChar w:fldCharType="begin"/>
      </w:r>
      <w:r>
        <w:rPr>
          <w:noProof/>
        </w:rPr>
        <w:instrText xml:space="preserve"> PAGEREF _Toc159311233 \h </w:instrText>
      </w:r>
      <w:r>
        <w:rPr>
          <w:noProof/>
        </w:rPr>
      </w:r>
      <w:r>
        <w:rPr>
          <w:noProof/>
        </w:rPr>
        <w:fldChar w:fldCharType="separate"/>
      </w:r>
      <w:r w:rsidR="00821FF2">
        <w:rPr>
          <w:noProof/>
        </w:rPr>
        <w:t>4</w:t>
      </w:r>
      <w:r>
        <w:rPr>
          <w:noProof/>
        </w:rPr>
        <w:fldChar w:fldCharType="end"/>
      </w:r>
    </w:p>
    <w:p w14:paraId="1F25F858" w14:textId="7B58751A"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III.</w:t>
      </w:r>
      <w:r>
        <w:rPr>
          <w:rFonts w:asciiTheme="minorHAnsi" w:eastAsiaTheme="minorEastAsia" w:hAnsiTheme="minorHAnsi" w:cstheme="minorBidi"/>
          <w:noProof/>
          <w:snapToGrid/>
          <w:kern w:val="2"/>
          <w:sz w:val="22"/>
          <w:szCs w:val="22"/>
          <w14:ligatures w14:val="standardContextual"/>
        </w:rPr>
        <w:tab/>
      </w:r>
      <w:r>
        <w:rPr>
          <w:noProof/>
        </w:rPr>
        <w:t>SERVICE COMPANY</w:t>
      </w:r>
      <w:r>
        <w:rPr>
          <w:noProof/>
        </w:rPr>
        <w:tab/>
      </w:r>
      <w:r>
        <w:rPr>
          <w:noProof/>
        </w:rPr>
        <w:fldChar w:fldCharType="begin"/>
      </w:r>
      <w:r>
        <w:rPr>
          <w:noProof/>
        </w:rPr>
        <w:instrText xml:space="preserve"> PAGEREF _Toc159311234 \h </w:instrText>
      </w:r>
      <w:r>
        <w:rPr>
          <w:noProof/>
        </w:rPr>
      </w:r>
      <w:r>
        <w:rPr>
          <w:noProof/>
        </w:rPr>
        <w:fldChar w:fldCharType="separate"/>
      </w:r>
      <w:r w:rsidR="00821FF2">
        <w:rPr>
          <w:noProof/>
        </w:rPr>
        <w:t>6</w:t>
      </w:r>
      <w:r>
        <w:rPr>
          <w:noProof/>
        </w:rPr>
        <w:fldChar w:fldCharType="end"/>
      </w:r>
    </w:p>
    <w:p w14:paraId="0EB4F9A6" w14:textId="6416004F"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IV.</w:t>
      </w:r>
      <w:r>
        <w:rPr>
          <w:rFonts w:asciiTheme="minorHAnsi" w:eastAsiaTheme="minorEastAsia" w:hAnsiTheme="minorHAnsi" w:cstheme="minorBidi"/>
          <w:noProof/>
          <w:snapToGrid/>
          <w:kern w:val="2"/>
          <w:sz w:val="22"/>
          <w:szCs w:val="22"/>
          <w14:ligatures w14:val="standardContextual"/>
        </w:rPr>
        <w:tab/>
      </w:r>
      <w:r>
        <w:rPr>
          <w:noProof/>
        </w:rPr>
        <w:t>CENTERPOINT ENERGY RESOURCES CORP.</w:t>
      </w:r>
      <w:r>
        <w:rPr>
          <w:noProof/>
        </w:rPr>
        <w:tab/>
      </w:r>
      <w:r>
        <w:rPr>
          <w:noProof/>
        </w:rPr>
        <w:fldChar w:fldCharType="begin"/>
      </w:r>
      <w:r>
        <w:rPr>
          <w:noProof/>
        </w:rPr>
        <w:instrText xml:space="preserve"> PAGEREF _Toc159311235 \h </w:instrText>
      </w:r>
      <w:r>
        <w:rPr>
          <w:noProof/>
        </w:rPr>
      </w:r>
      <w:r>
        <w:rPr>
          <w:noProof/>
        </w:rPr>
        <w:fldChar w:fldCharType="separate"/>
      </w:r>
      <w:r w:rsidR="00821FF2">
        <w:rPr>
          <w:noProof/>
        </w:rPr>
        <w:t>13</w:t>
      </w:r>
      <w:r>
        <w:rPr>
          <w:noProof/>
        </w:rPr>
        <w:fldChar w:fldCharType="end"/>
      </w:r>
    </w:p>
    <w:p w14:paraId="4FDA1930" w14:textId="72B5B653"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V.</w:t>
      </w:r>
      <w:r>
        <w:rPr>
          <w:rFonts w:asciiTheme="minorHAnsi" w:eastAsiaTheme="minorEastAsia" w:hAnsiTheme="minorHAnsi" w:cstheme="minorBidi"/>
          <w:noProof/>
          <w:snapToGrid/>
          <w:kern w:val="2"/>
          <w:sz w:val="22"/>
          <w:szCs w:val="22"/>
          <w14:ligatures w14:val="standardContextual"/>
        </w:rPr>
        <w:tab/>
      </w:r>
      <w:r>
        <w:rPr>
          <w:noProof/>
        </w:rPr>
        <w:t>VECTREN UTILITY HOLDINGS, LLC</w:t>
      </w:r>
      <w:r>
        <w:rPr>
          <w:noProof/>
        </w:rPr>
        <w:tab/>
      </w:r>
      <w:r>
        <w:rPr>
          <w:noProof/>
        </w:rPr>
        <w:fldChar w:fldCharType="begin"/>
      </w:r>
      <w:r>
        <w:rPr>
          <w:noProof/>
        </w:rPr>
        <w:instrText xml:space="preserve"> PAGEREF _Toc159311236 \h </w:instrText>
      </w:r>
      <w:r>
        <w:rPr>
          <w:noProof/>
        </w:rPr>
      </w:r>
      <w:r>
        <w:rPr>
          <w:noProof/>
        </w:rPr>
        <w:fldChar w:fldCharType="separate"/>
      </w:r>
      <w:r w:rsidR="00821FF2">
        <w:rPr>
          <w:noProof/>
        </w:rPr>
        <w:t>16</w:t>
      </w:r>
      <w:r>
        <w:rPr>
          <w:noProof/>
        </w:rPr>
        <w:fldChar w:fldCharType="end"/>
      </w:r>
    </w:p>
    <w:p w14:paraId="7D053601" w14:textId="3B023664"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VI.</w:t>
      </w:r>
      <w:r>
        <w:rPr>
          <w:rFonts w:asciiTheme="minorHAnsi" w:eastAsiaTheme="minorEastAsia" w:hAnsiTheme="minorHAnsi" w:cstheme="minorBidi"/>
          <w:noProof/>
          <w:snapToGrid/>
          <w:kern w:val="2"/>
          <w:sz w:val="22"/>
          <w:szCs w:val="22"/>
          <w14:ligatures w14:val="standardContextual"/>
        </w:rPr>
        <w:tab/>
      </w:r>
      <w:r>
        <w:rPr>
          <w:noProof/>
        </w:rPr>
        <w:t>CENTERPOINT HOUSTON TO OTHER AFFILIATES</w:t>
      </w:r>
      <w:r>
        <w:rPr>
          <w:noProof/>
        </w:rPr>
        <w:tab/>
      </w:r>
      <w:r>
        <w:rPr>
          <w:noProof/>
        </w:rPr>
        <w:fldChar w:fldCharType="begin"/>
      </w:r>
      <w:r>
        <w:rPr>
          <w:noProof/>
        </w:rPr>
        <w:instrText xml:space="preserve"> PAGEREF _Toc159311237 \h </w:instrText>
      </w:r>
      <w:r>
        <w:rPr>
          <w:noProof/>
        </w:rPr>
      </w:r>
      <w:r>
        <w:rPr>
          <w:noProof/>
        </w:rPr>
        <w:fldChar w:fldCharType="separate"/>
      </w:r>
      <w:r w:rsidR="00821FF2">
        <w:rPr>
          <w:noProof/>
        </w:rPr>
        <w:t>17</w:t>
      </w:r>
      <w:r>
        <w:rPr>
          <w:noProof/>
        </w:rPr>
        <w:fldChar w:fldCharType="end"/>
      </w:r>
    </w:p>
    <w:p w14:paraId="4BF5AFF6" w14:textId="560D0D1D"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VII.</w:t>
      </w:r>
      <w:r>
        <w:rPr>
          <w:rFonts w:asciiTheme="minorHAnsi" w:eastAsiaTheme="minorEastAsia" w:hAnsiTheme="minorHAnsi" w:cstheme="minorBidi"/>
          <w:noProof/>
          <w:snapToGrid/>
          <w:kern w:val="2"/>
          <w:sz w:val="22"/>
          <w:szCs w:val="22"/>
          <w14:ligatures w14:val="standardContextual"/>
        </w:rPr>
        <w:tab/>
      </w:r>
      <w:r>
        <w:rPr>
          <w:noProof/>
        </w:rPr>
        <w:t>SERVICE LEVEL AGREEMENTS, BUDGETING AND OTHER COST CONTROLS</w:t>
      </w:r>
      <w:r>
        <w:rPr>
          <w:noProof/>
        </w:rPr>
        <w:tab/>
      </w:r>
      <w:r>
        <w:rPr>
          <w:noProof/>
        </w:rPr>
        <w:fldChar w:fldCharType="begin"/>
      </w:r>
      <w:r>
        <w:rPr>
          <w:noProof/>
        </w:rPr>
        <w:instrText xml:space="preserve"> PAGEREF _Toc159311238 \h </w:instrText>
      </w:r>
      <w:r>
        <w:rPr>
          <w:noProof/>
        </w:rPr>
      </w:r>
      <w:r>
        <w:rPr>
          <w:noProof/>
        </w:rPr>
        <w:fldChar w:fldCharType="separate"/>
      </w:r>
      <w:r w:rsidR="00821FF2">
        <w:rPr>
          <w:noProof/>
        </w:rPr>
        <w:t>18</w:t>
      </w:r>
      <w:r>
        <w:rPr>
          <w:noProof/>
        </w:rPr>
        <w:fldChar w:fldCharType="end"/>
      </w:r>
    </w:p>
    <w:p w14:paraId="2B6C43EA" w14:textId="6298FF50"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VIII.</w:t>
      </w:r>
      <w:r>
        <w:rPr>
          <w:rFonts w:asciiTheme="minorHAnsi" w:eastAsiaTheme="minorEastAsia" w:hAnsiTheme="minorHAnsi" w:cstheme="minorBidi"/>
          <w:noProof/>
          <w:snapToGrid/>
          <w:kern w:val="2"/>
          <w:sz w:val="22"/>
          <w:szCs w:val="22"/>
          <w14:ligatures w14:val="standardContextual"/>
        </w:rPr>
        <w:tab/>
      </w:r>
      <w:r>
        <w:rPr>
          <w:noProof/>
        </w:rPr>
        <w:t>AFFILIATE BILLINGS</w:t>
      </w:r>
      <w:r>
        <w:rPr>
          <w:noProof/>
        </w:rPr>
        <w:tab/>
      </w:r>
      <w:r>
        <w:rPr>
          <w:noProof/>
        </w:rPr>
        <w:fldChar w:fldCharType="begin"/>
      </w:r>
      <w:r>
        <w:rPr>
          <w:noProof/>
        </w:rPr>
        <w:instrText xml:space="preserve"> PAGEREF _Toc159311239 \h </w:instrText>
      </w:r>
      <w:r>
        <w:rPr>
          <w:noProof/>
        </w:rPr>
      </w:r>
      <w:r>
        <w:rPr>
          <w:noProof/>
        </w:rPr>
        <w:fldChar w:fldCharType="separate"/>
      </w:r>
      <w:r w:rsidR="00821FF2">
        <w:rPr>
          <w:noProof/>
        </w:rPr>
        <w:t>27</w:t>
      </w:r>
      <w:r>
        <w:rPr>
          <w:noProof/>
        </w:rPr>
        <w:fldChar w:fldCharType="end"/>
      </w:r>
    </w:p>
    <w:p w14:paraId="73762FC9" w14:textId="46C05206"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IX.</w:t>
      </w:r>
      <w:r>
        <w:rPr>
          <w:rFonts w:asciiTheme="minorHAnsi" w:eastAsiaTheme="minorEastAsia" w:hAnsiTheme="minorHAnsi" w:cstheme="minorBidi"/>
          <w:noProof/>
          <w:snapToGrid/>
          <w:kern w:val="2"/>
          <w:sz w:val="22"/>
          <w:szCs w:val="22"/>
          <w14:ligatures w14:val="standardContextual"/>
        </w:rPr>
        <w:tab/>
      </w:r>
      <w:r>
        <w:rPr>
          <w:noProof/>
        </w:rPr>
        <w:t>SERVICE COMPANY, VUH, AND CERC COSTS BILLED TO AFFILIATES</w:t>
      </w:r>
      <w:r>
        <w:rPr>
          <w:noProof/>
        </w:rPr>
        <w:tab/>
      </w:r>
      <w:r>
        <w:rPr>
          <w:noProof/>
        </w:rPr>
        <w:fldChar w:fldCharType="begin"/>
      </w:r>
      <w:r>
        <w:rPr>
          <w:noProof/>
        </w:rPr>
        <w:instrText xml:space="preserve"> PAGEREF _Toc159311240 \h </w:instrText>
      </w:r>
      <w:r>
        <w:rPr>
          <w:noProof/>
        </w:rPr>
      </w:r>
      <w:r>
        <w:rPr>
          <w:noProof/>
        </w:rPr>
        <w:fldChar w:fldCharType="separate"/>
      </w:r>
      <w:r w:rsidR="00821FF2">
        <w:rPr>
          <w:noProof/>
        </w:rPr>
        <w:t>28</w:t>
      </w:r>
      <w:r>
        <w:rPr>
          <w:noProof/>
        </w:rPr>
        <w:fldChar w:fldCharType="end"/>
      </w:r>
    </w:p>
    <w:p w14:paraId="181432AD" w14:textId="31029465"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X.</w:t>
      </w:r>
      <w:r>
        <w:rPr>
          <w:rFonts w:asciiTheme="minorHAnsi" w:eastAsiaTheme="minorEastAsia" w:hAnsiTheme="minorHAnsi" w:cstheme="minorBidi"/>
          <w:noProof/>
          <w:snapToGrid/>
          <w:kern w:val="2"/>
          <w:sz w:val="22"/>
          <w:szCs w:val="22"/>
          <w14:ligatures w14:val="standardContextual"/>
        </w:rPr>
        <w:tab/>
      </w:r>
      <w:r>
        <w:rPr>
          <w:noProof/>
        </w:rPr>
        <w:t>SERVICE COMPANY, VUH, AND CERC ALLOCATION METHODOLOGIES</w:t>
      </w:r>
      <w:r>
        <w:rPr>
          <w:noProof/>
        </w:rPr>
        <w:tab/>
      </w:r>
      <w:r>
        <w:rPr>
          <w:noProof/>
        </w:rPr>
        <w:fldChar w:fldCharType="begin"/>
      </w:r>
      <w:r>
        <w:rPr>
          <w:noProof/>
        </w:rPr>
        <w:instrText xml:space="preserve"> PAGEREF _Toc159311241 \h </w:instrText>
      </w:r>
      <w:r>
        <w:rPr>
          <w:noProof/>
        </w:rPr>
      </w:r>
      <w:r>
        <w:rPr>
          <w:noProof/>
        </w:rPr>
        <w:fldChar w:fldCharType="separate"/>
      </w:r>
      <w:r w:rsidR="00821FF2">
        <w:rPr>
          <w:noProof/>
        </w:rPr>
        <w:t>33</w:t>
      </w:r>
      <w:r>
        <w:rPr>
          <w:noProof/>
        </w:rPr>
        <w:fldChar w:fldCharType="end"/>
      </w:r>
    </w:p>
    <w:p w14:paraId="59E8C5AD" w14:textId="687FA447"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XI.</w:t>
      </w:r>
      <w:r>
        <w:rPr>
          <w:rFonts w:asciiTheme="minorHAnsi" w:eastAsiaTheme="minorEastAsia" w:hAnsiTheme="minorHAnsi" w:cstheme="minorBidi"/>
          <w:noProof/>
          <w:snapToGrid/>
          <w:kern w:val="2"/>
          <w:sz w:val="22"/>
          <w:szCs w:val="22"/>
          <w14:ligatures w14:val="standardContextual"/>
        </w:rPr>
        <w:tab/>
      </w:r>
      <w:r>
        <w:rPr>
          <w:noProof/>
        </w:rPr>
        <w:t>TEST YEAR AFFILIATE ADJUSTMENTS</w:t>
      </w:r>
      <w:r>
        <w:rPr>
          <w:noProof/>
        </w:rPr>
        <w:tab/>
      </w:r>
      <w:r>
        <w:rPr>
          <w:noProof/>
        </w:rPr>
        <w:fldChar w:fldCharType="begin"/>
      </w:r>
      <w:r>
        <w:rPr>
          <w:noProof/>
        </w:rPr>
        <w:instrText xml:space="preserve"> PAGEREF _Toc159311242 \h </w:instrText>
      </w:r>
      <w:r>
        <w:rPr>
          <w:noProof/>
        </w:rPr>
      </w:r>
      <w:r>
        <w:rPr>
          <w:noProof/>
        </w:rPr>
        <w:fldChar w:fldCharType="separate"/>
      </w:r>
      <w:r w:rsidR="00821FF2">
        <w:rPr>
          <w:noProof/>
        </w:rPr>
        <w:t>37</w:t>
      </w:r>
      <w:r>
        <w:rPr>
          <w:noProof/>
        </w:rPr>
        <w:fldChar w:fldCharType="end"/>
      </w:r>
    </w:p>
    <w:p w14:paraId="51F46BD7" w14:textId="151C934B" w:rsidR="009A7C03" w:rsidRDefault="009A7C03">
      <w:pPr>
        <w:pStyle w:val="TOC1"/>
        <w:rPr>
          <w:rFonts w:asciiTheme="minorHAnsi" w:eastAsiaTheme="minorEastAsia" w:hAnsiTheme="minorHAnsi" w:cstheme="minorBidi"/>
          <w:noProof/>
          <w:snapToGrid/>
          <w:kern w:val="2"/>
          <w:sz w:val="22"/>
          <w:szCs w:val="22"/>
          <w14:ligatures w14:val="standardContextual"/>
        </w:rPr>
      </w:pPr>
      <w:r w:rsidRPr="00B360E2">
        <w:rPr>
          <w:noProof/>
          <w14:scene3d>
            <w14:camera w14:prst="orthographicFront"/>
            <w14:lightRig w14:rig="threePt" w14:dir="t">
              <w14:rot w14:lat="0" w14:lon="0" w14:rev="0"/>
            </w14:lightRig>
          </w14:scene3d>
        </w:rPr>
        <w:t>XII.</w:t>
      </w:r>
      <w:r>
        <w:rPr>
          <w:rFonts w:asciiTheme="minorHAnsi" w:eastAsiaTheme="minorEastAsia" w:hAnsiTheme="minorHAnsi" w:cstheme="minorBidi"/>
          <w:noProof/>
          <w:snapToGrid/>
          <w:kern w:val="2"/>
          <w:sz w:val="22"/>
          <w:szCs w:val="22"/>
          <w14:ligatures w14:val="standardContextual"/>
        </w:rPr>
        <w:tab/>
      </w:r>
      <w:r>
        <w:rPr>
          <w:noProof/>
        </w:rPr>
        <w:t>CONCLUSION</w:t>
      </w:r>
      <w:r>
        <w:rPr>
          <w:noProof/>
        </w:rPr>
        <w:tab/>
      </w:r>
      <w:r>
        <w:rPr>
          <w:noProof/>
        </w:rPr>
        <w:fldChar w:fldCharType="begin"/>
      </w:r>
      <w:r>
        <w:rPr>
          <w:noProof/>
        </w:rPr>
        <w:instrText xml:space="preserve"> PAGEREF _Toc159311243 \h </w:instrText>
      </w:r>
      <w:r>
        <w:rPr>
          <w:noProof/>
        </w:rPr>
      </w:r>
      <w:r>
        <w:rPr>
          <w:noProof/>
        </w:rPr>
        <w:fldChar w:fldCharType="separate"/>
      </w:r>
      <w:r w:rsidR="00821FF2">
        <w:rPr>
          <w:noProof/>
        </w:rPr>
        <w:t>40</w:t>
      </w:r>
      <w:r>
        <w:rPr>
          <w:noProof/>
        </w:rPr>
        <w:fldChar w:fldCharType="end"/>
      </w:r>
    </w:p>
    <w:p w14:paraId="3A1BF990" w14:textId="28DA09D3" w:rsidR="00651443" w:rsidRDefault="00A81730" w:rsidP="4FCAF0D3">
      <w:pPr>
        <w:jc w:val="center"/>
      </w:pPr>
      <w:r>
        <w:fldChar w:fldCharType="end"/>
      </w:r>
    </w:p>
    <w:p w14:paraId="22496E9B" w14:textId="77777777" w:rsidR="00651443" w:rsidRDefault="00651443">
      <w:r>
        <w:br w:type="page"/>
      </w:r>
    </w:p>
    <w:p w14:paraId="2C09DBB8" w14:textId="5E41EDB7" w:rsidR="00853D64" w:rsidRPr="00651443" w:rsidRDefault="00853D64" w:rsidP="4FCAF0D3">
      <w:pPr>
        <w:jc w:val="center"/>
        <w:rPr>
          <w:b/>
          <w:bCs/>
          <w:u w:val="single"/>
        </w:rPr>
      </w:pPr>
      <w:r w:rsidRPr="00651443">
        <w:rPr>
          <w:b/>
          <w:bCs/>
          <w:u w:val="single"/>
        </w:rPr>
        <w:lastRenderedPageBreak/>
        <w:t>LIST OF EXHIBITS</w:t>
      </w:r>
    </w:p>
    <w:p w14:paraId="2FB30D05" w14:textId="77777777" w:rsidR="005B7E4F" w:rsidRDefault="005B7E4F" w:rsidP="00853D64">
      <w:pPr>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390"/>
      </w:tblGrid>
      <w:tr w:rsidR="002E2C70" w:rsidRPr="005B7E4F" w14:paraId="470868B7" w14:textId="77777777" w:rsidTr="00D1298D">
        <w:tc>
          <w:tcPr>
            <w:tcW w:w="2250" w:type="dxa"/>
          </w:tcPr>
          <w:p w14:paraId="332D9BF3" w14:textId="20C77DD3" w:rsidR="002E2C70" w:rsidRPr="002E2C70" w:rsidRDefault="002E2C70" w:rsidP="002E2C70">
            <w:pPr>
              <w:jc w:val="center"/>
              <w:rPr>
                <w:rFonts w:ascii="Times New Roman Bold" w:hAnsi="Times New Roman Bold"/>
                <w:b/>
                <w:caps/>
                <w:u w:val="single"/>
              </w:rPr>
            </w:pPr>
            <w:r w:rsidRPr="002E2C70">
              <w:rPr>
                <w:rFonts w:ascii="Times New Roman Bold" w:hAnsi="Times New Roman Bold"/>
                <w:b/>
                <w:caps/>
                <w:u w:val="single"/>
              </w:rPr>
              <w:t>EXHIBIT</w:t>
            </w:r>
          </w:p>
        </w:tc>
        <w:tc>
          <w:tcPr>
            <w:tcW w:w="6390" w:type="dxa"/>
          </w:tcPr>
          <w:p w14:paraId="77C476A4" w14:textId="303A6A60" w:rsidR="002E2C70" w:rsidRDefault="002E2C70" w:rsidP="002E2C70">
            <w:pPr>
              <w:jc w:val="center"/>
            </w:pPr>
            <w:r w:rsidRPr="00F67050">
              <w:rPr>
                <w:rFonts w:ascii="Times New Roman Bold" w:hAnsi="Times New Roman Bold"/>
                <w:b/>
                <w:caps/>
                <w:u w:val="single"/>
              </w:rPr>
              <w:t>Description</w:t>
            </w:r>
          </w:p>
        </w:tc>
      </w:tr>
      <w:tr w:rsidR="005B7E4F" w:rsidRPr="005B7E4F" w14:paraId="673A070A" w14:textId="77777777" w:rsidTr="00D1298D">
        <w:tc>
          <w:tcPr>
            <w:tcW w:w="2250" w:type="dxa"/>
          </w:tcPr>
          <w:p w14:paraId="2AA007E9" w14:textId="3C3DA37B" w:rsidR="005B7E4F" w:rsidRPr="005B7E4F" w:rsidRDefault="005B7E4F" w:rsidP="005B7E4F">
            <w:pPr>
              <w:rPr>
                <w:b/>
              </w:rPr>
            </w:pPr>
            <w:r w:rsidRPr="005B7E4F">
              <w:t xml:space="preserve">Exhibit </w:t>
            </w:r>
            <w:r w:rsidR="006F79A8">
              <w:t>LD</w:t>
            </w:r>
            <w:r w:rsidR="0024742D">
              <w:t>S</w:t>
            </w:r>
            <w:r w:rsidR="006F79A8">
              <w:t>-1</w:t>
            </w:r>
          </w:p>
        </w:tc>
        <w:tc>
          <w:tcPr>
            <w:tcW w:w="6390" w:type="dxa"/>
          </w:tcPr>
          <w:p w14:paraId="585C47C4" w14:textId="33501675" w:rsidR="005B7E4F" w:rsidRPr="005B7E4F" w:rsidRDefault="009B33D0" w:rsidP="005B7E4F">
            <w:pPr>
              <w:rPr>
                <w:b/>
              </w:rPr>
            </w:pPr>
            <w:r>
              <w:t xml:space="preserve">Diagram and Summary of Affiliate Services </w:t>
            </w:r>
          </w:p>
        </w:tc>
      </w:tr>
      <w:tr w:rsidR="005B7E4F" w:rsidRPr="005B7E4F" w14:paraId="0A756FEE" w14:textId="77777777" w:rsidTr="00D1298D">
        <w:tc>
          <w:tcPr>
            <w:tcW w:w="2250" w:type="dxa"/>
          </w:tcPr>
          <w:p w14:paraId="382CE67F" w14:textId="24E9AB60" w:rsidR="005B7E4F" w:rsidRPr="005B7E4F" w:rsidRDefault="005B7E4F" w:rsidP="005B7E4F">
            <w:pPr>
              <w:rPr>
                <w:b/>
              </w:rPr>
            </w:pPr>
            <w:r w:rsidRPr="005B7E4F">
              <w:t xml:space="preserve">Exhibit </w:t>
            </w:r>
            <w:r w:rsidR="0024742D">
              <w:t>LDS-2</w:t>
            </w:r>
          </w:p>
        </w:tc>
        <w:tc>
          <w:tcPr>
            <w:tcW w:w="6390" w:type="dxa"/>
          </w:tcPr>
          <w:p w14:paraId="2D936423" w14:textId="035281E6" w:rsidR="005B7E4F" w:rsidRPr="005B7E4F" w:rsidRDefault="009B33D0" w:rsidP="005B7E4F">
            <w:r w:rsidRPr="00470EBF">
              <w:t xml:space="preserve">CenterPoint Energy, Inc. </w:t>
            </w:r>
            <w:r>
              <w:t xml:space="preserve">Affiliate </w:t>
            </w:r>
            <w:r w:rsidR="00D1298D">
              <w:t xml:space="preserve">and </w:t>
            </w:r>
            <w:r>
              <w:t>Division Relationship</w:t>
            </w:r>
            <w:r w:rsidR="002D3AD0">
              <w:t>s</w:t>
            </w:r>
          </w:p>
        </w:tc>
      </w:tr>
      <w:tr w:rsidR="00ED31E3" w:rsidRPr="005B7E4F" w14:paraId="49E9C910" w14:textId="77777777" w:rsidTr="00D1298D">
        <w:tc>
          <w:tcPr>
            <w:tcW w:w="2250" w:type="dxa"/>
          </w:tcPr>
          <w:p w14:paraId="3BE4EC3C" w14:textId="40669189" w:rsidR="00ED31E3" w:rsidRPr="005B7E4F" w:rsidRDefault="00ED31E3" w:rsidP="00ED31E3">
            <w:r w:rsidRPr="005B7E4F">
              <w:t xml:space="preserve">Exhibit </w:t>
            </w:r>
            <w:r w:rsidR="004B5E10">
              <w:t>LDS-3a</w:t>
            </w:r>
          </w:p>
        </w:tc>
        <w:tc>
          <w:tcPr>
            <w:tcW w:w="6390" w:type="dxa"/>
          </w:tcPr>
          <w:p w14:paraId="58477F41" w14:textId="65B26224" w:rsidR="00ED31E3" w:rsidRPr="005B7E4F" w:rsidRDefault="00ED31E3" w:rsidP="00ED31E3">
            <w:r>
              <w:t>202</w:t>
            </w:r>
            <w:r w:rsidR="00184856">
              <w:t>3</w:t>
            </w:r>
            <w:r>
              <w:t xml:space="preserve"> Service Company Cost Center Assignment Manual</w:t>
            </w:r>
          </w:p>
        </w:tc>
      </w:tr>
      <w:tr w:rsidR="00ED31E3" w:rsidRPr="005B7E4F" w14:paraId="02259769" w14:textId="77777777" w:rsidTr="00D1298D">
        <w:tc>
          <w:tcPr>
            <w:tcW w:w="2250" w:type="dxa"/>
          </w:tcPr>
          <w:p w14:paraId="28D34C98" w14:textId="50D0BA18" w:rsidR="00ED31E3" w:rsidRPr="005B7E4F" w:rsidRDefault="00ED31E3" w:rsidP="00ED31E3">
            <w:r w:rsidRPr="005B7E4F">
              <w:t xml:space="preserve">Exhibit </w:t>
            </w:r>
            <w:r w:rsidR="00674E43">
              <w:t>LDS-3b</w:t>
            </w:r>
          </w:p>
        </w:tc>
        <w:tc>
          <w:tcPr>
            <w:tcW w:w="6390" w:type="dxa"/>
          </w:tcPr>
          <w:p w14:paraId="4D2E3EA1" w14:textId="24E3ADEE" w:rsidR="00ED31E3" w:rsidRPr="005B7E4F" w:rsidRDefault="00ED31E3" w:rsidP="00ED31E3">
            <w:r>
              <w:t>202</w:t>
            </w:r>
            <w:r w:rsidR="00184856">
              <w:t>3</w:t>
            </w:r>
            <w:r>
              <w:t xml:space="preserve"> </w:t>
            </w:r>
            <w:r w:rsidR="00A51955">
              <w:t xml:space="preserve">CERC </w:t>
            </w:r>
            <w:r>
              <w:t>Cost Center Assignment Manual</w:t>
            </w:r>
          </w:p>
        </w:tc>
      </w:tr>
      <w:tr w:rsidR="00ED31E3" w:rsidRPr="005B7E4F" w14:paraId="0CDDCC78" w14:textId="77777777" w:rsidTr="00D1298D">
        <w:tc>
          <w:tcPr>
            <w:tcW w:w="2250" w:type="dxa"/>
          </w:tcPr>
          <w:p w14:paraId="698BFA57" w14:textId="073697D4" w:rsidR="00ED31E3" w:rsidRDefault="00ED31E3" w:rsidP="00ED31E3">
            <w:r>
              <w:t xml:space="preserve">Exhibit </w:t>
            </w:r>
            <w:r w:rsidR="00674E43">
              <w:t>LDS-3</w:t>
            </w:r>
            <w:r w:rsidR="00765AEF">
              <w:t>c</w:t>
            </w:r>
          </w:p>
        </w:tc>
        <w:tc>
          <w:tcPr>
            <w:tcW w:w="6390" w:type="dxa"/>
          </w:tcPr>
          <w:p w14:paraId="3A0FD7FD" w14:textId="2F614028" w:rsidR="005E45BB" w:rsidRPr="00024969" w:rsidRDefault="00ED31E3" w:rsidP="00ED31E3">
            <w:r>
              <w:t>202</w:t>
            </w:r>
            <w:r w:rsidR="00184856">
              <w:t>3</w:t>
            </w:r>
            <w:r>
              <w:t xml:space="preserve"> VUH Cost Center Assignment Manual</w:t>
            </w:r>
          </w:p>
        </w:tc>
      </w:tr>
      <w:tr w:rsidR="003957E5" w:rsidRPr="005B7E4F" w14:paraId="717F77F8" w14:textId="77777777" w:rsidTr="00D1298D">
        <w:tc>
          <w:tcPr>
            <w:tcW w:w="2250" w:type="dxa"/>
          </w:tcPr>
          <w:p w14:paraId="2300A00D" w14:textId="794FF5C7" w:rsidR="003957E5" w:rsidRDefault="003957E5" w:rsidP="003957E5">
            <w:r>
              <w:t>Exhibit LDS-3d</w:t>
            </w:r>
          </w:p>
        </w:tc>
        <w:tc>
          <w:tcPr>
            <w:tcW w:w="6390" w:type="dxa"/>
          </w:tcPr>
          <w:p w14:paraId="6A08DFD2" w14:textId="462184B4" w:rsidR="003957E5" w:rsidRDefault="003957E5" w:rsidP="003957E5">
            <w:r>
              <w:t>202</w:t>
            </w:r>
            <w:r w:rsidR="00184856">
              <w:t>3</w:t>
            </w:r>
            <w:r>
              <w:t xml:space="preserve"> </w:t>
            </w:r>
            <w:r w:rsidR="00907ACB">
              <w:t>CenterPoint Houston Cost Center Assignment Manual</w:t>
            </w:r>
          </w:p>
        </w:tc>
      </w:tr>
      <w:tr w:rsidR="003957E5" w:rsidRPr="005B7E4F" w14:paraId="073AE2FC" w14:textId="77777777" w:rsidTr="00D1298D">
        <w:tc>
          <w:tcPr>
            <w:tcW w:w="2250" w:type="dxa"/>
          </w:tcPr>
          <w:p w14:paraId="1EC421FB" w14:textId="142EC415" w:rsidR="003957E5" w:rsidRDefault="003957E5" w:rsidP="003957E5">
            <w:r>
              <w:t>Exhibit LDS-</w:t>
            </w:r>
            <w:r w:rsidR="006375E6">
              <w:t>4</w:t>
            </w:r>
          </w:p>
        </w:tc>
        <w:tc>
          <w:tcPr>
            <w:tcW w:w="6390" w:type="dxa"/>
          </w:tcPr>
          <w:p w14:paraId="65584ACF" w14:textId="3D747E6F" w:rsidR="003957E5" w:rsidRPr="00470EBF" w:rsidRDefault="00D352DF" w:rsidP="003957E5">
            <w:r>
              <w:t xml:space="preserve">2023 </w:t>
            </w:r>
            <w:r w:rsidR="00371D35">
              <w:t>Procedures Manual</w:t>
            </w:r>
          </w:p>
        </w:tc>
      </w:tr>
      <w:tr w:rsidR="003957E5" w:rsidRPr="005B7E4F" w14:paraId="5AD1F736" w14:textId="77777777" w:rsidTr="00D1298D">
        <w:tc>
          <w:tcPr>
            <w:tcW w:w="2250" w:type="dxa"/>
          </w:tcPr>
          <w:p w14:paraId="7AD10DB3" w14:textId="4E596286" w:rsidR="003957E5" w:rsidRDefault="00B56A03" w:rsidP="003957E5">
            <w:r>
              <w:t>Exhibit LDS-</w:t>
            </w:r>
            <w:r w:rsidR="006375E6">
              <w:t>5</w:t>
            </w:r>
          </w:p>
        </w:tc>
        <w:tc>
          <w:tcPr>
            <w:tcW w:w="6390" w:type="dxa"/>
          </w:tcPr>
          <w:p w14:paraId="41079452" w14:textId="10C3C305" w:rsidR="003957E5" w:rsidRPr="00470EBF" w:rsidRDefault="003E661F" w:rsidP="003957E5">
            <w:r>
              <w:t xml:space="preserve">2023 </w:t>
            </w:r>
            <w:r w:rsidR="00371D35" w:rsidRPr="00470EBF">
              <w:t>CenterPoint Energy Service Company, LLC  Service Level Agreement for CenterPoint Energy Houston Electric</w:t>
            </w:r>
          </w:p>
        </w:tc>
      </w:tr>
    </w:tbl>
    <w:p w14:paraId="648028F5" w14:textId="77777777" w:rsidR="007C438B" w:rsidRPr="00A10682" w:rsidRDefault="007C438B" w:rsidP="005D4690">
      <w:pPr>
        <w:jc w:val="center"/>
        <w:rPr>
          <w:rFonts w:ascii="Times New Roman Bold" w:hAnsi="Times New Roman Bold"/>
          <w:bCs/>
          <w:caps/>
        </w:rPr>
      </w:pPr>
    </w:p>
    <w:p w14:paraId="299CEC91" w14:textId="77777777" w:rsidR="00587CF3" w:rsidRPr="00A10682" w:rsidRDefault="00587CF3" w:rsidP="005D4690">
      <w:pPr>
        <w:jc w:val="center"/>
        <w:rPr>
          <w:rFonts w:ascii="Times New Roman Bold" w:hAnsi="Times New Roman Bold"/>
          <w:bCs/>
          <w:caps/>
        </w:rPr>
      </w:pPr>
    </w:p>
    <w:p w14:paraId="4E962937" w14:textId="77777777" w:rsidR="00587CF3" w:rsidRPr="00A10682" w:rsidRDefault="00587CF3" w:rsidP="005D4690">
      <w:pPr>
        <w:jc w:val="center"/>
        <w:rPr>
          <w:rFonts w:ascii="Times New Roman Bold" w:hAnsi="Times New Roman Bold"/>
          <w:bCs/>
          <w:caps/>
        </w:rPr>
      </w:pPr>
    </w:p>
    <w:p w14:paraId="2BC0E075" w14:textId="77777777" w:rsidR="00786D5C" w:rsidRPr="00A10682" w:rsidRDefault="00786D5C" w:rsidP="005D4690">
      <w:pPr>
        <w:jc w:val="center"/>
        <w:rPr>
          <w:rFonts w:ascii="Times New Roman Bold" w:hAnsi="Times New Roman Bold"/>
          <w:bCs/>
          <w:caps/>
        </w:rPr>
      </w:pPr>
    </w:p>
    <w:p w14:paraId="18CDF315" w14:textId="77777777" w:rsidR="00786D5C" w:rsidRPr="00A10682" w:rsidRDefault="00786D5C" w:rsidP="005D4690">
      <w:pPr>
        <w:jc w:val="center"/>
        <w:rPr>
          <w:rFonts w:ascii="Times New Roman Bold" w:hAnsi="Times New Roman Bold"/>
          <w:bCs/>
          <w:caps/>
        </w:rPr>
      </w:pPr>
    </w:p>
    <w:p w14:paraId="55CECE21" w14:textId="642FCCBA" w:rsidR="005D4690" w:rsidRPr="00651443" w:rsidRDefault="005D4690" w:rsidP="005D4690">
      <w:pPr>
        <w:jc w:val="center"/>
        <w:rPr>
          <w:rFonts w:ascii="Times New Roman Bold" w:hAnsi="Times New Roman Bold"/>
          <w:b/>
          <w:caps/>
          <w:u w:val="single"/>
        </w:rPr>
      </w:pPr>
      <w:r w:rsidRPr="00651443">
        <w:rPr>
          <w:rFonts w:ascii="Times New Roman Bold" w:hAnsi="Times New Roman Bold"/>
          <w:b/>
          <w:caps/>
          <w:u w:val="single"/>
        </w:rPr>
        <w:t>TABLE of Figures</w:t>
      </w:r>
    </w:p>
    <w:p w14:paraId="686899E9" w14:textId="77777777" w:rsidR="00651443" w:rsidRPr="00A10682" w:rsidRDefault="00651443" w:rsidP="005D4690">
      <w:pPr>
        <w:jc w:val="center"/>
        <w:rPr>
          <w:rFonts w:ascii="Times New Roman Bold" w:hAnsi="Times New Roman Bold"/>
          <w:bCs/>
          <w:caps/>
        </w:rPr>
      </w:pPr>
    </w:p>
    <w:tbl>
      <w:tblPr>
        <w:tblStyle w:val="TableGrid"/>
        <w:tblW w:w="110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6030"/>
        <w:gridCol w:w="1170"/>
        <w:gridCol w:w="90"/>
        <w:gridCol w:w="1887"/>
        <w:gridCol w:w="536"/>
      </w:tblGrid>
      <w:tr w:rsidR="00651443" w:rsidRPr="00F67050" w14:paraId="67348928" w14:textId="77777777" w:rsidTr="00651443">
        <w:trPr>
          <w:gridAfter w:val="2"/>
          <w:wAfter w:w="2423" w:type="dxa"/>
        </w:trPr>
        <w:tc>
          <w:tcPr>
            <w:tcW w:w="1350" w:type="dxa"/>
          </w:tcPr>
          <w:p w14:paraId="35B7069E" w14:textId="77777777" w:rsidR="00651443" w:rsidRPr="00F67050" w:rsidRDefault="00651443" w:rsidP="00180829">
            <w:pPr>
              <w:jc w:val="center"/>
              <w:rPr>
                <w:rFonts w:ascii="Times New Roman Bold" w:hAnsi="Times New Roman Bold"/>
                <w:b/>
                <w:caps/>
                <w:u w:val="single"/>
              </w:rPr>
            </w:pPr>
            <w:r w:rsidRPr="00F67050">
              <w:rPr>
                <w:rFonts w:ascii="Times New Roman Bold" w:hAnsi="Times New Roman Bold"/>
                <w:b/>
                <w:caps/>
                <w:u w:val="single"/>
              </w:rPr>
              <w:t>Figure</w:t>
            </w:r>
          </w:p>
        </w:tc>
        <w:tc>
          <w:tcPr>
            <w:tcW w:w="6030" w:type="dxa"/>
          </w:tcPr>
          <w:p w14:paraId="4985B7B6" w14:textId="77777777" w:rsidR="00651443" w:rsidRPr="00F67050" w:rsidRDefault="00651443" w:rsidP="00180829">
            <w:pPr>
              <w:jc w:val="center"/>
              <w:rPr>
                <w:rFonts w:ascii="Times New Roman Bold" w:hAnsi="Times New Roman Bold"/>
                <w:b/>
                <w:caps/>
                <w:u w:val="single"/>
              </w:rPr>
            </w:pPr>
            <w:r w:rsidRPr="00F67050">
              <w:rPr>
                <w:rFonts w:ascii="Times New Roman Bold" w:hAnsi="Times New Roman Bold"/>
                <w:b/>
                <w:caps/>
                <w:u w:val="single"/>
              </w:rPr>
              <w:t>Description</w:t>
            </w:r>
          </w:p>
        </w:tc>
        <w:tc>
          <w:tcPr>
            <w:tcW w:w="1260" w:type="dxa"/>
            <w:gridSpan w:val="2"/>
          </w:tcPr>
          <w:p w14:paraId="29E59291" w14:textId="77777777" w:rsidR="00651443" w:rsidRPr="00F67050" w:rsidRDefault="00651443" w:rsidP="00180829">
            <w:pPr>
              <w:jc w:val="center"/>
              <w:rPr>
                <w:rFonts w:ascii="Times New Roman Bold" w:hAnsi="Times New Roman Bold"/>
                <w:b/>
                <w:caps/>
                <w:u w:val="single"/>
              </w:rPr>
            </w:pPr>
            <w:r>
              <w:rPr>
                <w:rFonts w:ascii="Times New Roman Bold" w:hAnsi="Times New Roman Bold"/>
                <w:b/>
                <w:caps/>
                <w:u w:val="single"/>
              </w:rPr>
              <w:t>Page</w:t>
            </w:r>
          </w:p>
        </w:tc>
      </w:tr>
      <w:tr w:rsidR="005D4690" w14:paraId="5F17E45D" w14:textId="77777777" w:rsidTr="00651443">
        <w:tc>
          <w:tcPr>
            <w:tcW w:w="8550" w:type="dxa"/>
            <w:gridSpan w:val="3"/>
          </w:tcPr>
          <w:p w14:paraId="0F08CA34" w14:textId="5BEAE751" w:rsidR="00651443" w:rsidRDefault="00651443">
            <w:pPr>
              <w:pStyle w:val="TableofFigures"/>
              <w:tabs>
                <w:tab w:val="right" w:leader="dot" w:pos="8630"/>
              </w:tabs>
              <w:rPr>
                <w:noProof/>
              </w:rPr>
            </w:pPr>
            <w:r>
              <w:rPr>
                <w:rFonts w:ascii="Times New Roman Bold" w:hAnsi="Times New Roman Bold"/>
                <w:b/>
                <w:caps/>
                <w:u w:val="single"/>
              </w:rPr>
              <w:fldChar w:fldCharType="begin"/>
            </w:r>
            <w:r>
              <w:rPr>
                <w:rFonts w:ascii="Times New Roman Bold" w:hAnsi="Times New Roman Bold"/>
                <w:b/>
                <w:caps/>
                <w:u w:val="single"/>
              </w:rPr>
              <w:instrText xml:space="preserve"> TOC \h \z \c "Figure" </w:instrText>
            </w:r>
            <w:r>
              <w:rPr>
                <w:rFonts w:ascii="Times New Roman Bold" w:hAnsi="Times New Roman Bold"/>
                <w:b/>
                <w:caps/>
                <w:u w:val="single"/>
              </w:rPr>
              <w:fldChar w:fldCharType="separate"/>
            </w:r>
            <w:hyperlink w:anchor="_Toc159311072" w:history="1">
              <w:r w:rsidRPr="00E40422">
                <w:rPr>
                  <w:rStyle w:val="Hyperlink"/>
                  <w:noProof/>
                </w:rPr>
                <w:t>Figure 1 - Service Company</w:t>
              </w:r>
              <w:r>
                <w:rPr>
                  <w:noProof/>
                  <w:webHidden/>
                </w:rPr>
                <w:tab/>
              </w:r>
              <w:r>
                <w:rPr>
                  <w:noProof/>
                  <w:webHidden/>
                </w:rPr>
                <w:fldChar w:fldCharType="begin"/>
              </w:r>
              <w:r>
                <w:rPr>
                  <w:noProof/>
                  <w:webHidden/>
                </w:rPr>
                <w:instrText xml:space="preserve"> PAGEREF _Toc159311072 \h </w:instrText>
              </w:r>
              <w:r>
                <w:rPr>
                  <w:noProof/>
                  <w:webHidden/>
                </w:rPr>
              </w:r>
              <w:r>
                <w:rPr>
                  <w:noProof/>
                  <w:webHidden/>
                </w:rPr>
                <w:fldChar w:fldCharType="separate"/>
              </w:r>
              <w:r w:rsidR="00821FF2">
                <w:rPr>
                  <w:noProof/>
                  <w:webHidden/>
                </w:rPr>
                <w:t>7</w:t>
              </w:r>
              <w:r>
                <w:rPr>
                  <w:noProof/>
                  <w:webHidden/>
                </w:rPr>
                <w:fldChar w:fldCharType="end"/>
              </w:r>
            </w:hyperlink>
          </w:p>
          <w:p w14:paraId="5F41EEE7" w14:textId="19D00916" w:rsidR="00651443" w:rsidRDefault="004C2E13">
            <w:pPr>
              <w:pStyle w:val="TableofFigures"/>
              <w:tabs>
                <w:tab w:val="right" w:leader="dot" w:pos="8630"/>
              </w:tabs>
              <w:rPr>
                <w:noProof/>
              </w:rPr>
            </w:pPr>
            <w:hyperlink w:anchor="_Toc159311073" w:history="1">
              <w:r w:rsidR="00651443" w:rsidRPr="00E40422">
                <w:rPr>
                  <w:rStyle w:val="Hyperlink"/>
                  <w:noProof/>
                </w:rPr>
                <w:t>Figure 2 - Service Company, VUH, and CERC Billings, Unadjusted</w:t>
              </w:r>
              <w:r w:rsidR="00651443">
                <w:rPr>
                  <w:noProof/>
                  <w:webHidden/>
                </w:rPr>
                <w:tab/>
              </w:r>
              <w:r w:rsidR="00651443">
                <w:rPr>
                  <w:noProof/>
                  <w:webHidden/>
                </w:rPr>
                <w:fldChar w:fldCharType="begin"/>
              </w:r>
              <w:r w:rsidR="00651443">
                <w:rPr>
                  <w:noProof/>
                  <w:webHidden/>
                </w:rPr>
                <w:instrText xml:space="preserve"> PAGEREF _Toc159311073 \h </w:instrText>
              </w:r>
              <w:r w:rsidR="00651443">
                <w:rPr>
                  <w:noProof/>
                  <w:webHidden/>
                </w:rPr>
              </w:r>
              <w:r w:rsidR="00651443">
                <w:rPr>
                  <w:noProof/>
                  <w:webHidden/>
                </w:rPr>
                <w:fldChar w:fldCharType="separate"/>
              </w:r>
              <w:r w:rsidR="00821FF2">
                <w:rPr>
                  <w:noProof/>
                  <w:webHidden/>
                </w:rPr>
                <w:t>8</w:t>
              </w:r>
              <w:r w:rsidR="00651443">
                <w:rPr>
                  <w:noProof/>
                  <w:webHidden/>
                </w:rPr>
                <w:fldChar w:fldCharType="end"/>
              </w:r>
            </w:hyperlink>
          </w:p>
          <w:p w14:paraId="7F76EEBA" w14:textId="614606F4" w:rsidR="00651443" w:rsidRDefault="004C2E13">
            <w:pPr>
              <w:pStyle w:val="TableofFigures"/>
              <w:tabs>
                <w:tab w:val="right" w:leader="dot" w:pos="8630"/>
              </w:tabs>
              <w:rPr>
                <w:noProof/>
              </w:rPr>
            </w:pPr>
            <w:hyperlink w:anchor="_Toc159311074" w:history="1">
              <w:r w:rsidR="00651443" w:rsidRPr="00E40422">
                <w:rPr>
                  <w:rStyle w:val="Hyperlink"/>
                  <w:noProof/>
                </w:rPr>
                <w:t>Figure 3 - Other Affiliate Billings, as Adjusted</w:t>
              </w:r>
              <w:r w:rsidR="00651443">
                <w:rPr>
                  <w:noProof/>
                  <w:webHidden/>
                </w:rPr>
                <w:tab/>
              </w:r>
              <w:r w:rsidR="00651443">
                <w:rPr>
                  <w:noProof/>
                  <w:webHidden/>
                </w:rPr>
                <w:fldChar w:fldCharType="begin"/>
              </w:r>
              <w:r w:rsidR="00651443">
                <w:rPr>
                  <w:noProof/>
                  <w:webHidden/>
                </w:rPr>
                <w:instrText xml:space="preserve"> PAGEREF _Toc159311074 \h </w:instrText>
              </w:r>
              <w:r w:rsidR="00651443">
                <w:rPr>
                  <w:noProof/>
                  <w:webHidden/>
                </w:rPr>
              </w:r>
              <w:r w:rsidR="00651443">
                <w:rPr>
                  <w:noProof/>
                  <w:webHidden/>
                </w:rPr>
                <w:fldChar w:fldCharType="separate"/>
              </w:r>
              <w:r w:rsidR="00821FF2">
                <w:rPr>
                  <w:noProof/>
                  <w:webHidden/>
                </w:rPr>
                <w:t>18</w:t>
              </w:r>
              <w:r w:rsidR="00651443">
                <w:rPr>
                  <w:noProof/>
                  <w:webHidden/>
                </w:rPr>
                <w:fldChar w:fldCharType="end"/>
              </w:r>
            </w:hyperlink>
          </w:p>
          <w:p w14:paraId="10B15B78" w14:textId="62538905" w:rsidR="00651443" w:rsidRDefault="004C2E13">
            <w:pPr>
              <w:pStyle w:val="TableofFigures"/>
              <w:tabs>
                <w:tab w:val="right" w:leader="dot" w:pos="8630"/>
              </w:tabs>
              <w:rPr>
                <w:noProof/>
              </w:rPr>
            </w:pPr>
            <w:hyperlink w:anchor="_Toc159311075" w:history="1">
              <w:r w:rsidR="00651443" w:rsidRPr="00E40422">
                <w:rPr>
                  <w:rStyle w:val="Hyperlink"/>
                  <w:noProof/>
                </w:rPr>
                <w:t>Figure 4 - Service Company Salary, STI, and Savings Adjustment (000s)</w:t>
              </w:r>
              <w:r w:rsidR="00651443">
                <w:rPr>
                  <w:noProof/>
                  <w:webHidden/>
                </w:rPr>
                <w:tab/>
              </w:r>
              <w:r w:rsidR="00651443">
                <w:rPr>
                  <w:noProof/>
                  <w:webHidden/>
                </w:rPr>
                <w:fldChar w:fldCharType="begin"/>
              </w:r>
              <w:r w:rsidR="00651443">
                <w:rPr>
                  <w:noProof/>
                  <w:webHidden/>
                </w:rPr>
                <w:instrText xml:space="preserve"> PAGEREF _Toc159311075 \h </w:instrText>
              </w:r>
              <w:r w:rsidR="00651443">
                <w:rPr>
                  <w:noProof/>
                  <w:webHidden/>
                </w:rPr>
              </w:r>
              <w:r w:rsidR="00651443">
                <w:rPr>
                  <w:noProof/>
                  <w:webHidden/>
                </w:rPr>
                <w:fldChar w:fldCharType="separate"/>
              </w:r>
              <w:r w:rsidR="00821FF2">
                <w:rPr>
                  <w:noProof/>
                  <w:webHidden/>
                </w:rPr>
                <w:t>38</w:t>
              </w:r>
              <w:r w:rsidR="00651443">
                <w:rPr>
                  <w:noProof/>
                  <w:webHidden/>
                </w:rPr>
                <w:fldChar w:fldCharType="end"/>
              </w:r>
            </w:hyperlink>
          </w:p>
          <w:p w14:paraId="5623BDB3" w14:textId="7F0ED4D8" w:rsidR="005D4690" w:rsidRPr="00F67050" w:rsidRDefault="00651443" w:rsidP="002E2C70">
            <w:pPr>
              <w:jc w:val="center"/>
              <w:rPr>
                <w:rFonts w:ascii="Times New Roman Bold" w:hAnsi="Times New Roman Bold"/>
                <w:b/>
                <w:caps/>
                <w:u w:val="single"/>
              </w:rPr>
            </w:pPr>
            <w:r>
              <w:rPr>
                <w:rFonts w:ascii="Times New Roman Bold" w:hAnsi="Times New Roman Bold"/>
                <w:b/>
                <w:caps/>
                <w:u w:val="single"/>
              </w:rPr>
              <w:fldChar w:fldCharType="end"/>
            </w:r>
          </w:p>
        </w:tc>
        <w:tc>
          <w:tcPr>
            <w:tcW w:w="1977" w:type="dxa"/>
            <w:gridSpan w:val="2"/>
          </w:tcPr>
          <w:p w14:paraId="343171BE" w14:textId="21D61D1C" w:rsidR="005D4690" w:rsidRPr="00F67050" w:rsidRDefault="005D4690" w:rsidP="002E2C70">
            <w:pPr>
              <w:jc w:val="center"/>
              <w:rPr>
                <w:rFonts w:ascii="Times New Roman Bold" w:hAnsi="Times New Roman Bold"/>
                <w:b/>
                <w:caps/>
                <w:u w:val="single"/>
              </w:rPr>
            </w:pPr>
          </w:p>
        </w:tc>
        <w:tc>
          <w:tcPr>
            <w:tcW w:w="536" w:type="dxa"/>
          </w:tcPr>
          <w:p w14:paraId="61E9BD81" w14:textId="54A6E619" w:rsidR="005D4690" w:rsidRPr="00F67050" w:rsidRDefault="005D4690">
            <w:pPr>
              <w:jc w:val="center"/>
              <w:rPr>
                <w:rFonts w:ascii="Times New Roman Bold" w:hAnsi="Times New Roman Bold"/>
                <w:b/>
                <w:caps/>
                <w:u w:val="single"/>
              </w:rPr>
            </w:pPr>
          </w:p>
        </w:tc>
      </w:tr>
      <w:tr w:rsidR="005D4690" w14:paraId="6B430202" w14:textId="77777777" w:rsidTr="00651443">
        <w:tc>
          <w:tcPr>
            <w:tcW w:w="8550" w:type="dxa"/>
            <w:gridSpan w:val="3"/>
          </w:tcPr>
          <w:p w14:paraId="32A0B035" w14:textId="07AF99CE" w:rsidR="005D4690" w:rsidRDefault="005D4690"/>
        </w:tc>
        <w:tc>
          <w:tcPr>
            <w:tcW w:w="1977" w:type="dxa"/>
            <w:gridSpan w:val="2"/>
          </w:tcPr>
          <w:p w14:paraId="5994B4B9" w14:textId="32948B45" w:rsidR="005D4690" w:rsidRDefault="005D4690"/>
        </w:tc>
        <w:tc>
          <w:tcPr>
            <w:tcW w:w="536" w:type="dxa"/>
          </w:tcPr>
          <w:p w14:paraId="38E60462" w14:textId="383DB6A4" w:rsidR="005D4690" w:rsidRDefault="005D4690">
            <w:pPr>
              <w:jc w:val="center"/>
            </w:pPr>
          </w:p>
        </w:tc>
      </w:tr>
      <w:tr w:rsidR="005D4690" w14:paraId="27376A5A" w14:textId="77777777" w:rsidTr="00651443">
        <w:tc>
          <w:tcPr>
            <w:tcW w:w="8550" w:type="dxa"/>
            <w:gridSpan w:val="3"/>
          </w:tcPr>
          <w:p w14:paraId="04B101D6" w14:textId="4D507F77" w:rsidR="005D4690" w:rsidRDefault="005D4690"/>
        </w:tc>
        <w:tc>
          <w:tcPr>
            <w:tcW w:w="1977" w:type="dxa"/>
            <w:gridSpan w:val="2"/>
          </w:tcPr>
          <w:p w14:paraId="15A03301" w14:textId="4697EC49" w:rsidR="005D4690" w:rsidRDefault="005D4690"/>
        </w:tc>
        <w:tc>
          <w:tcPr>
            <w:tcW w:w="536" w:type="dxa"/>
          </w:tcPr>
          <w:p w14:paraId="3DD1730C" w14:textId="76AC2F1A" w:rsidR="005D4690" w:rsidRDefault="005D4690">
            <w:pPr>
              <w:jc w:val="center"/>
            </w:pPr>
          </w:p>
        </w:tc>
      </w:tr>
      <w:tr w:rsidR="005D4690" w14:paraId="7D84024F" w14:textId="77777777" w:rsidTr="00651443">
        <w:tc>
          <w:tcPr>
            <w:tcW w:w="8550" w:type="dxa"/>
            <w:gridSpan w:val="3"/>
          </w:tcPr>
          <w:p w14:paraId="13F7D41E" w14:textId="201EE8BF" w:rsidR="005D4690" w:rsidRDefault="005D4690"/>
        </w:tc>
        <w:tc>
          <w:tcPr>
            <w:tcW w:w="1977" w:type="dxa"/>
            <w:gridSpan w:val="2"/>
          </w:tcPr>
          <w:p w14:paraId="25913913" w14:textId="6695E92A" w:rsidR="005D4690" w:rsidRPr="00B6368F" w:rsidRDefault="005D4690"/>
        </w:tc>
        <w:tc>
          <w:tcPr>
            <w:tcW w:w="536" w:type="dxa"/>
          </w:tcPr>
          <w:p w14:paraId="4F474DE4" w14:textId="2436D4FE" w:rsidR="005D4690" w:rsidRDefault="005D4690">
            <w:pPr>
              <w:jc w:val="center"/>
            </w:pPr>
          </w:p>
        </w:tc>
      </w:tr>
      <w:tr w:rsidR="005D4690" w14:paraId="61FA5D2E" w14:textId="77777777" w:rsidTr="00651443">
        <w:tc>
          <w:tcPr>
            <w:tcW w:w="8550" w:type="dxa"/>
            <w:gridSpan w:val="3"/>
          </w:tcPr>
          <w:p w14:paraId="4C5992C6" w14:textId="0831D906" w:rsidR="005D4690" w:rsidRDefault="005D4690"/>
        </w:tc>
        <w:tc>
          <w:tcPr>
            <w:tcW w:w="1977" w:type="dxa"/>
            <w:gridSpan w:val="2"/>
          </w:tcPr>
          <w:p w14:paraId="23609C5C" w14:textId="3D5BDCC9" w:rsidR="005D4690" w:rsidRDefault="005D4690"/>
        </w:tc>
        <w:tc>
          <w:tcPr>
            <w:tcW w:w="536" w:type="dxa"/>
          </w:tcPr>
          <w:p w14:paraId="4C5B3483" w14:textId="5CD39DDC" w:rsidR="005D4690" w:rsidRDefault="005D4690">
            <w:pPr>
              <w:jc w:val="center"/>
            </w:pPr>
          </w:p>
        </w:tc>
      </w:tr>
    </w:tbl>
    <w:p w14:paraId="254F5D0D" w14:textId="77777777" w:rsidR="00275F21" w:rsidRDefault="00275F21" w:rsidP="00417A0E">
      <w:pPr>
        <w:ind w:left="2880" w:hanging="2880"/>
      </w:pPr>
      <w:bookmarkStart w:id="0" w:name="_Toc124235783"/>
      <w:bookmarkStart w:id="1" w:name="_Toc130636685"/>
      <w:bookmarkStart w:id="2" w:name="_Toc132195936"/>
    </w:p>
    <w:p w14:paraId="70B19260" w14:textId="77777777" w:rsidR="00F70819" w:rsidRDefault="00F70819"/>
    <w:p w14:paraId="67495C7B" w14:textId="77777777" w:rsidR="00EE7D9E" w:rsidRDefault="00EE7D9E" w:rsidP="00275F21">
      <w:pPr>
        <w:rPr>
          <w:b/>
          <w:szCs w:val="24"/>
        </w:rPr>
        <w:sectPr w:rsidR="00EE7D9E" w:rsidSect="00651443">
          <w:footnotePr>
            <w:numRestart w:val="eachSect"/>
          </w:footnotePr>
          <w:pgSz w:w="12240" w:h="15840" w:code="1"/>
          <w:pgMar w:top="1440" w:right="1440" w:bottom="1440" w:left="2160" w:header="720" w:footer="720" w:gutter="0"/>
          <w:pgNumType w:start="0"/>
          <w:cols w:space="720"/>
          <w:docGrid w:linePitch="326"/>
        </w:sectPr>
      </w:pPr>
    </w:p>
    <w:p w14:paraId="046DB6A0" w14:textId="3D82BDE2" w:rsidR="00CC4722" w:rsidRPr="00651443" w:rsidRDefault="00CC4722" w:rsidP="00651443">
      <w:pPr>
        <w:spacing w:line="480" w:lineRule="auto"/>
        <w:jc w:val="center"/>
        <w:rPr>
          <w:b/>
          <w:bCs/>
          <w:szCs w:val="24"/>
        </w:rPr>
      </w:pPr>
      <w:r w:rsidRPr="00651443">
        <w:rPr>
          <w:b/>
          <w:bCs/>
          <w:szCs w:val="24"/>
        </w:rPr>
        <w:lastRenderedPageBreak/>
        <w:t xml:space="preserve">EXECUTIVE SUMMARY </w:t>
      </w:r>
      <w:r w:rsidR="0032756D" w:rsidRPr="00651443">
        <w:rPr>
          <w:b/>
          <w:bCs/>
          <w:szCs w:val="24"/>
        </w:rPr>
        <w:t xml:space="preserve">– AFFILIATE </w:t>
      </w:r>
      <w:r w:rsidR="00946BBD" w:rsidRPr="00651443">
        <w:rPr>
          <w:b/>
          <w:bCs/>
          <w:szCs w:val="24"/>
        </w:rPr>
        <w:t>COSTS</w:t>
      </w:r>
      <w:r w:rsidR="00F206FA" w:rsidRPr="00651443">
        <w:rPr>
          <w:b/>
          <w:bCs/>
          <w:szCs w:val="24"/>
        </w:rPr>
        <w:br/>
      </w:r>
      <w:r w:rsidR="001234F9" w:rsidRPr="00651443">
        <w:rPr>
          <w:b/>
          <w:bCs/>
          <w:szCs w:val="24"/>
        </w:rPr>
        <w:t>(</w:t>
      </w:r>
      <w:r w:rsidR="007C438B" w:rsidRPr="00651443">
        <w:rPr>
          <w:b/>
          <w:bCs/>
          <w:szCs w:val="24"/>
        </w:rPr>
        <w:t>L</w:t>
      </w:r>
      <w:r w:rsidR="6E7E5D7B" w:rsidRPr="00651443">
        <w:rPr>
          <w:b/>
          <w:bCs/>
          <w:szCs w:val="24"/>
        </w:rPr>
        <w:t>.</w:t>
      </w:r>
      <w:r w:rsidR="007C438B" w:rsidRPr="00651443">
        <w:rPr>
          <w:b/>
          <w:bCs/>
          <w:szCs w:val="24"/>
        </w:rPr>
        <w:t xml:space="preserve"> DARREN STOREY</w:t>
      </w:r>
      <w:r w:rsidR="001234F9" w:rsidRPr="00651443">
        <w:rPr>
          <w:b/>
          <w:bCs/>
          <w:szCs w:val="24"/>
        </w:rPr>
        <w:t>)</w:t>
      </w:r>
    </w:p>
    <w:p w14:paraId="0003C6BC" w14:textId="157DD10E" w:rsidR="009E18F6" w:rsidRDefault="00CC4722" w:rsidP="003E3519">
      <w:pPr>
        <w:spacing w:line="480" w:lineRule="auto"/>
        <w:ind w:firstLine="720"/>
        <w:jc w:val="both"/>
      </w:pPr>
      <w:r>
        <w:t xml:space="preserve">CenterPoint Energy, Inc. </w:t>
      </w:r>
      <w:r w:rsidR="00DD3FD6">
        <w:t xml:space="preserve">(“CNP”) </w:t>
      </w:r>
      <w:r>
        <w:t xml:space="preserve">centralizes integral </w:t>
      </w:r>
      <w:r w:rsidR="00C70838">
        <w:t xml:space="preserve">corporate service </w:t>
      </w:r>
      <w:r>
        <w:t>business functions into a single entity</w:t>
      </w:r>
      <w:r w:rsidR="00C70838">
        <w:t>, CenterPoint Energy Service Company, LLC (“Service Company”)</w:t>
      </w:r>
      <w:r>
        <w:t xml:space="preserve">, which then provides </w:t>
      </w:r>
      <w:r w:rsidR="00C70838">
        <w:t xml:space="preserve">the </w:t>
      </w:r>
      <w:r>
        <w:t xml:space="preserve">necessary </w:t>
      </w:r>
      <w:r w:rsidR="0019070E">
        <w:t xml:space="preserve">support </w:t>
      </w:r>
      <w:r>
        <w:t xml:space="preserve">services to individual business units.  </w:t>
      </w:r>
      <w:r w:rsidR="00C70838">
        <w:t xml:space="preserve">The </w:t>
      </w:r>
      <w:r>
        <w:t xml:space="preserve">Service Company </w:t>
      </w:r>
      <w:r w:rsidR="0090352E">
        <w:t xml:space="preserve">functions are </w:t>
      </w:r>
      <w:r>
        <w:t>comprise</w:t>
      </w:r>
      <w:r w:rsidR="00C70838">
        <w:t>d of</w:t>
      </w:r>
      <w:r>
        <w:t xml:space="preserve"> </w:t>
      </w:r>
      <w:r w:rsidR="0090352E">
        <w:t xml:space="preserve">two </w:t>
      </w:r>
      <w:r>
        <w:t>main groups: Corporate Services</w:t>
      </w:r>
      <w:r w:rsidR="00991EB8">
        <w:t xml:space="preserve"> and Customer Transformation &amp; Business Services</w:t>
      </w:r>
      <w:r>
        <w:t xml:space="preserve">.  These </w:t>
      </w:r>
      <w:r w:rsidR="00991EB8">
        <w:t xml:space="preserve">two </w:t>
      </w:r>
      <w:r>
        <w:t>groups</w:t>
      </w:r>
      <w:r w:rsidR="001E60F2">
        <w:t xml:space="preserve">, together with </w:t>
      </w:r>
      <w:r w:rsidR="00991EB8">
        <w:t xml:space="preserve">additional </w:t>
      </w:r>
      <w:r w:rsidR="001E60F2">
        <w:t>operational support provided by CenterPoint Energy Resources Corp.</w:t>
      </w:r>
      <w:r w:rsidR="00DB2010">
        <w:t xml:space="preserve"> </w:t>
      </w:r>
      <w:r w:rsidR="001C7551">
        <w:t xml:space="preserve">and its subsidiaries </w:t>
      </w:r>
      <w:r w:rsidR="00DB2010">
        <w:t>(“CERC”)</w:t>
      </w:r>
      <w:r w:rsidR="00314084">
        <w:t xml:space="preserve"> and Vectren Utility Holdings, LLC </w:t>
      </w:r>
      <w:r w:rsidR="001C7551">
        <w:t xml:space="preserve">and its subsidiaries </w:t>
      </w:r>
      <w:r w:rsidR="00314084">
        <w:t>(</w:t>
      </w:r>
      <w:r w:rsidR="0036569E">
        <w:t>“</w:t>
      </w:r>
      <w:r w:rsidR="00314084">
        <w:t>VUH”</w:t>
      </w:r>
      <w:r w:rsidR="00B27DE1">
        <w:t>)</w:t>
      </w:r>
      <w:r w:rsidR="001E60F2">
        <w:t>,</w:t>
      </w:r>
      <w:r>
        <w:t xml:space="preserve"> provide vital services, benefits</w:t>
      </w:r>
      <w:r w:rsidR="5A89C490">
        <w:t>,</w:t>
      </w:r>
      <w:r>
        <w:t xml:space="preserve"> and value to CenterPoint Energy Houston Electric, LLC (“CenterPoint Houston”</w:t>
      </w:r>
      <w:r w:rsidR="00450845">
        <w:t xml:space="preserve"> or the “Company”</w:t>
      </w:r>
      <w:r>
        <w:t>)</w:t>
      </w:r>
      <w:r w:rsidR="474E0524">
        <w:t xml:space="preserve"> and other business units</w:t>
      </w:r>
      <w:r w:rsidR="003E3519">
        <w:t>.</w:t>
      </w:r>
    </w:p>
    <w:p w14:paraId="2BEBCD06" w14:textId="77777777" w:rsidR="00CC4722" w:rsidRPr="003E3519" w:rsidRDefault="00CC4722" w:rsidP="00CC4722">
      <w:pPr>
        <w:spacing w:line="480" w:lineRule="auto"/>
        <w:ind w:firstLine="720"/>
        <w:jc w:val="both"/>
        <w:rPr>
          <w:szCs w:val="24"/>
        </w:rPr>
      </w:pPr>
      <w:r w:rsidRPr="003E3519">
        <w:rPr>
          <w:szCs w:val="24"/>
        </w:rPr>
        <w:t>My testimony:</w:t>
      </w:r>
    </w:p>
    <w:p w14:paraId="102537E6" w14:textId="7024D073" w:rsidR="00C70838" w:rsidRPr="003E3519" w:rsidRDefault="00163671" w:rsidP="00444D35">
      <w:pPr>
        <w:pStyle w:val="ListParagraph"/>
        <w:numPr>
          <w:ilvl w:val="0"/>
          <w:numId w:val="14"/>
        </w:numPr>
        <w:jc w:val="both"/>
      </w:pPr>
      <w:r w:rsidRPr="003E3519">
        <w:t>d</w:t>
      </w:r>
      <w:r w:rsidR="00C70838" w:rsidRPr="003E3519">
        <w:t>escribes the services provided by Service Company</w:t>
      </w:r>
      <w:r w:rsidR="00B27DE1">
        <w:t>, VUH</w:t>
      </w:r>
      <w:r w:rsidR="06E381BA">
        <w:t>,</w:t>
      </w:r>
      <w:r w:rsidR="00C70838" w:rsidRPr="003E3519">
        <w:t xml:space="preserve"> and </w:t>
      </w:r>
      <w:r w:rsidR="001E60F2" w:rsidRPr="003E3519">
        <w:t>CERC to CenterPoint Houston;</w:t>
      </w:r>
    </w:p>
    <w:p w14:paraId="7EDE3640" w14:textId="77777777" w:rsidR="001E60F2" w:rsidRPr="003E3519" w:rsidRDefault="001E60F2" w:rsidP="00E27E09">
      <w:pPr>
        <w:pStyle w:val="ListParagraph"/>
        <w:suppressLineNumbers/>
        <w:tabs>
          <w:tab w:val="left" w:pos="1080"/>
        </w:tabs>
        <w:ind w:left="1080"/>
        <w:jc w:val="both"/>
      </w:pPr>
    </w:p>
    <w:p w14:paraId="2DD42695" w14:textId="0064862F" w:rsidR="00CC4722" w:rsidRPr="003E3519" w:rsidRDefault="00CC4722" w:rsidP="00444D35">
      <w:pPr>
        <w:pStyle w:val="ListParagraph"/>
        <w:numPr>
          <w:ilvl w:val="0"/>
          <w:numId w:val="14"/>
        </w:numPr>
        <w:jc w:val="both"/>
      </w:pPr>
      <w:r w:rsidRPr="003E3519">
        <w:t>explains how Service Company</w:t>
      </w:r>
      <w:r w:rsidR="00A03FA6">
        <w:t>, VUH</w:t>
      </w:r>
      <w:r w:rsidR="7B87B38A">
        <w:t>,</w:t>
      </w:r>
      <w:r w:rsidRPr="003E3519">
        <w:t xml:space="preserve"> </w:t>
      </w:r>
      <w:r w:rsidR="001E60F2" w:rsidRPr="003E3519">
        <w:t xml:space="preserve">and CERC </w:t>
      </w:r>
      <w:r w:rsidRPr="003E3519">
        <w:t xml:space="preserve">control costs through Service Level Agreements </w:t>
      </w:r>
      <w:r w:rsidR="00A03FA6">
        <w:t xml:space="preserve">(“SLAs”) </w:t>
      </w:r>
      <w:r w:rsidRPr="003E3519">
        <w:t>and the budget-setting process;</w:t>
      </w:r>
    </w:p>
    <w:p w14:paraId="3ED8DE99" w14:textId="77777777" w:rsidR="00CC4722" w:rsidRPr="003E3519" w:rsidRDefault="00CC4722" w:rsidP="00444D35">
      <w:pPr>
        <w:pStyle w:val="ListParagraph"/>
        <w:suppressLineNumbers/>
        <w:ind w:left="1440" w:hanging="360"/>
        <w:jc w:val="both"/>
      </w:pPr>
    </w:p>
    <w:p w14:paraId="20E05D77" w14:textId="26A2E6DC" w:rsidR="00CC4722" w:rsidRPr="003E3519" w:rsidRDefault="00CC4722" w:rsidP="00444D35">
      <w:pPr>
        <w:pStyle w:val="ListParagraph"/>
        <w:numPr>
          <w:ilvl w:val="0"/>
          <w:numId w:val="14"/>
        </w:numPr>
        <w:jc w:val="both"/>
      </w:pPr>
      <w:r w:rsidRPr="003E3519">
        <w:t>describes the Service Company</w:t>
      </w:r>
      <w:r w:rsidR="00A03FA6">
        <w:t>, VUH</w:t>
      </w:r>
      <w:r w:rsidR="01011D78">
        <w:t>,</w:t>
      </w:r>
      <w:r w:rsidRPr="003E3519">
        <w:t xml:space="preserve"> </w:t>
      </w:r>
      <w:r w:rsidR="001E60F2" w:rsidRPr="003E3519">
        <w:t xml:space="preserve">and CERC </w:t>
      </w:r>
      <w:r w:rsidRPr="003E3519">
        <w:t>methodology for assigning affiliate costs to CenterPoint Houston and why it is reasonable, objective and accurate;</w:t>
      </w:r>
    </w:p>
    <w:p w14:paraId="5A6E5574" w14:textId="77777777" w:rsidR="00CC4722" w:rsidRPr="003E3519" w:rsidRDefault="00CC4722" w:rsidP="00444D35">
      <w:pPr>
        <w:pStyle w:val="ListParagraph"/>
        <w:suppressLineNumbers/>
        <w:ind w:left="1440" w:hanging="360"/>
      </w:pPr>
    </w:p>
    <w:p w14:paraId="55D117F5" w14:textId="156C8C7C" w:rsidR="00C70838" w:rsidRDefault="00CC4722" w:rsidP="00444D35">
      <w:pPr>
        <w:pStyle w:val="ListParagraph"/>
        <w:numPr>
          <w:ilvl w:val="0"/>
          <w:numId w:val="14"/>
        </w:numPr>
        <w:jc w:val="both"/>
      </w:pPr>
      <w:r>
        <w:t xml:space="preserve">addresses the total </w:t>
      </w:r>
      <w:r w:rsidR="001B2B15">
        <w:t>t</w:t>
      </w:r>
      <w:r w:rsidR="009457B7">
        <w:t xml:space="preserve">est </w:t>
      </w:r>
      <w:r w:rsidR="001B2B15">
        <w:t>y</w:t>
      </w:r>
      <w:r w:rsidR="009457B7">
        <w:t>ear operations and maintenance (“O&amp;M”) billings</w:t>
      </w:r>
      <w:r w:rsidR="009F681D">
        <w:t xml:space="preserve"> </w:t>
      </w:r>
      <w:r>
        <w:t>from Service Company</w:t>
      </w:r>
      <w:r w:rsidR="009F681D">
        <w:t>, VUH</w:t>
      </w:r>
      <w:r w:rsidR="50EDF8D0">
        <w:t>,</w:t>
      </w:r>
      <w:r>
        <w:t xml:space="preserve"> </w:t>
      </w:r>
      <w:r w:rsidR="001E60F2">
        <w:t xml:space="preserve">and CERC </w:t>
      </w:r>
      <w:r>
        <w:t xml:space="preserve">to CenterPoint Houston in the </w:t>
      </w:r>
      <w:r w:rsidRPr="0072193B">
        <w:t>amount of $</w:t>
      </w:r>
      <w:r w:rsidR="00A51955" w:rsidRPr="0072193B">
        <w:t>178.1</w:t>
      </w:r>
      <w:r w:rsidR="00660924">
        <w:t xml:space="preserve"> million</w:t>
      </w:r>
      <w:r w:rsidR="003E3519">
        <w:t>;</w:t>
      </w:r>
      <w:r>
        <w:t xml:space="preserve"> </w:t>
      </w:r>
    </w:p>
    <w:p w14:paraId="0D7429C5" w14:textId="77777777" w:rsidR="00C25770" w:rsidRDefault="00C25770" w:rsidP="00C25770">
      <w:pPr>
        <w:pStyle w:val="ListParagraph"/>
      </w:pPr>
    </w:p>
    <w:p w14:paraId="36EB7B92" w14:textId="311FFC4E" w:rsidR="00C25770" w:rsidRPr="003E3519" w:rsidRDefault="37486208" w:rsidP="00444D35">
      <w:pPr>
        <w:pStyle w:val="ListParagraph"/>
        <w:numPr>
          <w:ilvl w:val="0"/>
          <w:numId w:val="14"/>
        </w:numPr>
        <w:jc w:val="both"/>
      </w:pPr>
      <w:r>
        <w:t>describes</w:t>
      </w:r>
      <w:r w:rsidR="00C25770">
        <w:t xml:space="preserve"> adjustments made to the Company’s requested affiliate expenses;</w:t>
      </w:r>
    </w:p>
    <w:p w14:paraId="51910385" w14:textId="77777777" w:rsidR="00C70838" w:rsidRPr="003E3519" w:rsidRDefault="00C70838" w:rsidP="00444D35">
      <w:pPr>
        <w:pStyle w:val="ListParagraph"/>
        <w:suppressLineNumbers/>
        <w:ind w:left="1440" w:hanging="360"/>
      </w:pPr>
    </w:p>
    <w:p w14:paraId="4340E646" w14:textId="0A672925" w:rsidR="00CC4722" w:rsidRPr="003E3519" w:rsidRDefault="001E60F2" w:rsidP="00444D35">
      <w:pPr>
        <w:pStyle w:val="ListParagraph"/>
        <w:numPr>
          <w:ilvl w:val="0"/>
          <w:numId w:val="14"/>
        </w:numPr>
        <w:jc w:val="both"/>
      </w:pPr>
      <w:r w:rsidRPr="003E3519">
        <w:t xml:space="preserve">demonstrates that the nature of the assigned costs and methodologies by which </w:t>
      </w:r>
      <w:r w:rsidR="00C25770">
        <w:t xml:space="preserve">those </w:t>
      </w:r>
      <w:r w:rsidRPr="003E3519">
        <w:t>costs are assigned from Service Company</w:t>
      </w:r>
      <w:r w:rsidR="00243DFA">
        <w:t>, VUH</w:t>
      </w:r>
      <w:r w:rsidR="31EA189B">
        <w:t>,</w:t>
      </w:r>
      <w:r w:rsidRPr="003E3519">
        <w:t xml:space="preserve"> and CERC have remained consistent since the Public Utility Commission of Texas </w:t>
      </w:r>
      <w:r w:rsidRPr="003E3519">
        <w:lastRenderedPageBreak/>
        <w:t>(“Commission”) approved them for C</w:t>
      </w:r>
      <w:r w:rsidR="00A40C31" w:rsidRPr="003E3519">
        <w:t>enterPoint Houston</w:t>
      </w:r>
      <w:r w:rsidRPr="003E3519">
        <w:t xml:space="preserve"> in Docket No. </w:t>
      </w:r>
      <w:r w:rsidR="00243DFA" w:rsidRPr="00AE0873">
        <w:t>49421</w:t>
      </w:r>
      <w:r w:rsidRPr="00AE0873">
        <w:t>;</w:t>
      </w:r>
      <w:r w:rsidRPr="00AE0873">
        <w:rPr>
          <w:rStyle w:val="FootnoteReference"/>
        </w:rPr>
        <w:footnoteReference w:id="2"/>
      </w:r>
      <w:r w:rsidRPr="00AE0873">
        <w:t xml:space="preserve"> </w:t>
      </w:r>
      <w:r w:rsidR="00CC4722" w:rsidRPr="00AE0873">
        <w:t>and</w:t>
      </w:r>
    </w:p>
    <w:p w14:paraId="2BCEE6EB" w14:textId="77777777" w:rsidR="00CC4722" w:rsidRPr="003E3519" w:rsidRDefault="00CC4722" w:rsidP="00444D35">
      <w:pPr>
        <w:pStyle w:val="ListParagraph"/>
        <w:suppressLineNumbers/>
        <w:ind w:left="1440" w:hanging="360"/>
      </w:pPr>
    </w:p>
    <w:p w14:paraId="3B7D96E5" w14:textId="13FEB59E" w:rsidR="00CC4722" w:rsidRPr="003E3519" w:rsidRDefault="00CC4722" w:rsidP="00444D35">
      <w:pPr>
        <w:pStyle w:val="ListParagraph"/>
        <w:numPr>
          <w:ilvl w:val="0"/>
          <w:numId w:val="14"/>
        </w:numPr>
        <w:jc w:val="both"/>
      </w:pPr>
      <w:r>
        <w:t xml:space="preserve">confirms that </w:t>
      </w:r>
      <w:r w:rsidR="002D6703">
        <w:t>Service Company</w:t>
      </w:r>
      <w:r w:rsidR="00B2160A">
        <w:t>, VUH</w:t>
      </w:r>
      <w:r w:rsidR="5A2EB908">
        <w:t>,</w:t>
      </w:r>
      <w:r>
        <w:t xml:space="preserve"> </w:t>
      </w:r>
      <w:r w:rsidR="001E60F2">
        <w:t xml:space="preserve">and CERC </w:t>
      </w:r>
      <w:r>
        <w:t xml:space="preserve">affiliate costs are reasonable and necessary, </w:t>
      </w:r>
      <w:r w:rsidR="00B2160A">
        <w:t xml:space="preserve">that </w:t>
      </w:r>
      <w:r w:rsidR="008E4DF8">
        <w:t xml:space="preserve">CenterPoint Houston is not charged a higher price than those charged to other affiliates or non-affiliates, </w:t>
      </w:r>
      <w:r w:rsidR="00B2160A">
        <w:t xml:space="preserve">that </w:t>
      </w:r>
      <w:r>
        <w:t xml:space="preserve">such costs are billed at cost, and </w:t>
      </w:r>
      <w:r w:rsidR="296068C4">
        <w:t xml:space="preserve">that </w:t>
      </w:r>
      <w:r w:rsidR="00871620">
        <w:t xml:space="preserve">those </w:t>
      </w:r>
      <w:r>
        <w:t xml:space="preserve">services are not duplicative of any services provided by CenterPoint Houston. </w:t>
      </w:r>
    </w:p>
    <w:p w14:paraId="5C129AA5" w14:textId="77777777" w:rsidR="00CC4722" w:rsidRPr="003E3519" w:rsidRDefault="00CC4722" w:rsidP="0085094D">
      <w:pPr>
        <w:suppressLineNumbers/>
        <w:tabs>
          <w:tab w:val="left" w:pos="1080"/>
        </w:tabs>
        <w:ind w:left="720"/>
        <w:jc w:val="both"/>
      </w:pPr>
    </w:p>
    <w:p w14:paraId="4827A010" w14:textId="77777777" w:rsidR="0085094D" w:rsidRDefault="00F67E23" w:rsidP="0085094D">
      <w:pPr>
        <w:spacing w:line="480" w:lineRule="auto"/>
        <w:jc w:val="both"/>
      </w:pPr>
      <w:r w:rsidRPr="003E3519">
        <w:t>My test</w:t>
      </w:r>
      <w:r w:rsidR="00D5352B" w:rsidRPr="003E3519">
        <w:t>i</w:t>
      </w:r>
      <w:r w:rsidRPr="003E3519">
        <w:t xml:space="preserve">mony and that of other supporting witnesses </w:t>
      </w:r>
      <w:r w:rsidR="00CC4722" w:rsidRPr="003E3519">
        <w:t xml:space="preserve">in this case </w:t>
      </w:r>
      <w:r w:rsidRPr="003E3519">
        <w:t>demonstrates</w:t>
      </w:r>
      <w:r w:rsidR="00CC4722" w:rsidRPr="003E3519">
        <w:t xml:space="preserve"> that the affiliate costs for which CenterPoint Houston seeks recovery meet the Commission’s affiliate cost recovery standard and should be recovered in full through rates.</w:t>
      </w:r>
      <w:r w:rsidR="003E3519" w:rsidRPr="003E3519">
        <w:t xml:space="preserve">  </w:t>
      </w:r>
    </w:p>
    <w:p w14:paraId="174C5CC5" w14:textId="77777777" w:rsidR="009A7C03" w:rsidRDefault="009A7C03" w:rsidP="0085094D">
      <w:pPr>
        <w:suppressLineNumbers/>
        <w:spacing w:line="480" w:lineRule="auto"/>
        <w:jc w:val="both"/>
        <w:sectPr w:rsidR="009A7C03" w:rsidSect="003575B8">
          <w:headerReference w:type="default" r:id="rId11"/>
          <w:footerReference w:type="default" r:id="rId12"/>
          <w:footnotePr>
            <w:numRestart w:val="eachSect"/>
          </w:footnotePr>
          <w:pgSz w:w="12240" w:h="15840" w:code="1"/>
          <w:pgMar w:top="1440" w:right="1440" w:bottom="1440" w:left="2160" w:header="720" w:footer="720" w:gutter="0"/>
          <w:lnNumType w:countBy="1"/>
          <w:pgNumType w:start="1"/>
          <w:cols w:space="720"/>
          <w:docGrid w:linePitch="326"/>
        </w:sectPr>
      </w:pPr>
    </w:p>
    <w:p w14:paraId="39F0FF62" w14:textId="1C66EF49" w:rsidR="00CC4722" w:rsidRPr="007F285E" w:rsidRDefault="00E5032F" w:rsidP="00F70819">
      <w:pPr>
        <w:spacing w:line="480" w:lineRule="auto"/>
        <w:ind w:firstLine="720"/>
        <w:jc w:val="center"/>
        <w:rPr>
          <w:b/>
        </w:rPr>
      </w:pPr>
      <w:r w:rsidRPr="007F285E">
        <w:rPr>
          <w:b/>
        </w:rPr>
        <w:lastRenderedPageBreak/>
        <w:t>D</w:t>
      </w:r>
      <w:r w:rsidR="00F70819" w:rsidRPr="007F285E">
        <w:rPr>
          <w:b/>
        </w:rPr>
        <w:t xml:space="preserve">IRECT TESTIMONY OF </w:t>
      </w:r>
      <w:r w:rsidR="000729EC">
        <w:rPr>
          <w:b/>
        </w:rPr>
        <w:t>L. DARREN STOREY</w:t>
      </w:r>
    </w:p>
    <w:p w14:paraId="6D822372" w14:textId="77777777" w:rsidR="00377D89" w:rsidRPr="000C32EC" w:rsidRDefault="004949E0" w:rsidP="003575B8">
      <w:pPr>
        <w:pStyle w:val="CROutline1"/>
        <w:ind w:hanging="1152"/>
      </w:pPr>
      <w:bookmarkStart w:id="3" w:name="_Toc124235784"/>
      <w:bookmarkStart w:id="4" w:name="_Toc132195937"/>
      <w:bookmarkStart w:id="5" w:name="_Toc159311232"/>
      <w:bookmarkEnd w:id="0"/>
      <w:bookmarkEnd w:id="1"/>
      <w:bookmarkEnd w:id="2"/>
      <w:r w:rsidRPr="000C32EC">
        <w:t>INTRODUCTION</w:t>
      </w:r>
      <w:bookmarkEnd w:id="3"/>
      <w:bookmarkEnd w:id="4"/>
      <w:bookmarkEnd w:id="5"/>
    </w:p>
    <w:p w14:paraId="3496CC3E" w14:textId="22EDC438" w:rsidR="008C7E63" w:rsidRPr="00756DE6" w:rsidRDefault="003E5368" w:rsidP="008A7A25">
      <w:pPr>
        <w:keepNext/>
        <w:keepLines/>
        <w:tabs>
          <w:tab w:val="left" w:pos="720"/>
        </w:tabs>
        <w:spacing w:line="480" w:lineRule="auto"/>
        <w:ind w:left="720" w:hanging="720"/>
        <w:jc w:val="both"/>
        <w:rPr>
          <w:b/>
          <w:bCs/>
        </w:rPr>
      </w:pPr>
      <w:r w:rsidRPr="00756DE6">
        <w:rPr>
          <w:b/>
          <w:bCs/>
        </w:rPr>
        <w:t>Q.</w:t>
      </w:r>
      <w:r w:rsidRPr="00756DE6">
        <w:rPr>
          <w:b/>
          <w:bCs/>
        </w:rPr>
        <w:tab/>
      </w:r>
      <w:r w:rsidR="00990C11" w:rsidRPr="00756DE6">
        <w:rPr>
          <w:b/>
          <w:bCs/>
        </w:rPr>
        <w:t>PLEASE STATE YOUR NAME</w:t>
      </w:r>
      <w:r w:rsidR="007747E4" w:rsidRPr="00756DE6">
        <w:rPr>
          <w:b/>
          <w:bCs/>
        </w:rPr>
        <w:t xml:space="preserve">, </w:t>
      </w:r>
      <w:r w:rsidR="00756DE6">
        <w:rPr>
          <w:b/>
          <w:bCs/>
        </w:rPr>
        <w:t>EMPLOYER</w:t>
      </w:r>
      <w:r w:rsidR="007747E4" w:rsidRPr="00756DE6">
        <w:rPr>
          <w:b/>
          <w:bCs/>
        </w:rPr>
        <w:t>,</w:t>
      </w:r>
      <w:r w:rsidR="008C7E63" w:rsidRPr="00756DE6">
        <w:rPr>
          <w:b/>
          <w:bCs/>
        </w:rPr>
        <w:t xml:space="preserve"> </w:t>
      </w:r>
      <w:r w:rsidRPr="00756DE6">
        <w:rPr>
          <w:b/>
          <w:bCs/>
        </w:rPr>
        <w:t>POSITION</w:t>
      </w:r>
      <w:r w:rsidR="007747E4" w:rsidRPr="00756DE6">
        <w:rPr>
          <w:b/>
          <w:bCs/>
        </w:rPr>
        <w:t xml:space="preserve"> </w:t>
      </w:r>
      <w:r w:rsidR="00756DE6">
        <w:rPr>
          <w:b/>
          <w:bCs/>
        </w:rPr>
        <w:t>AND BUSINESS ADDRESS</w:t>
      </w:r>
      <w:r w:rsidR="008C7E63" w:rsidRPr="00756DE6">
        <w:rPr>
          <w:b/>
          <w:bCs/>
        </w:rPr>
        <w:t>.</w:t>
      </w:r>
    </w:p>
    <w:p w14:paraId="18263BDF" w14:textId="0215A561" w:rsidR="006A4142" w:rsidRPr="00B423D5" w:rsidRDefault="0045480F" w:rsidP="003E5368">
      <w:pPr>
        <w:pStyle w:val="CRAnswer"/>
      </w:pPr>
      <w:r w:rsidRPr="003E5368">
        <w:t>A.</w:t>
      </w:r>
      <w:r w:rsidR="00754C64" w:rsidRPr="000D1088">
        <w:tab/>
        <w:t xml:space="preserve">My name is </w:t>
      </w:r>
      <w:r w:rsidR="005C675B">
        <w:t>L</w:t>
      </w:r>
      <w:r w:rsidR="009C74B6">
        <w:t>.</w:t>
      </w:r>
      <w:r w:rsidR="005C675B">
        <w:t xml:space="preserve"> Darren Storey</w:t>
      </w:r>
      <w:r w:rsidR="00754C64" w:rsidRPr="000D1088">
        <w:t xml:space="preserve">.  </w:t>
      </w:r>
      <w:r w:rsidR="006A4142" w:rsidRPr="004C3B85">
        <w:t xml:space="preserve">I am the Manager of </w:t>
      </w:r>
      <w:r w:rsidR="00A71B33">
        <w:t>Process and Data Governance</w:t>
      </w:r>
      <w:r w:rsidR="006A4142" w:rsidRPr="004C3B85">
        <w:t xml:space="preserve"> for </w:t>
      </w:r>
      <w:r w:rsidR="00153319">
        <w:t xml:space="preserve">Service Company, which is an indirect, wholly owned subsidiary of </w:t>
      </w:r>
      <w:r w:rsidR="006A4142" w:rsidRPr="004C3B85">
        <w:t xml:space="preserve">CNP.  </w:t>
      </w:r>
      <w:r w:rsidR="00153319">
        <w:t>My business address is 1111 Louisiana Street, Houston, Texas 77002.</w:t>
      </w:r>
    </w:p>
    <w:p w14:paraId="0DD38938" w14:textId="77777777" w:rsidR="0066209F" w:rsidRPr="0066209F" w:rsidRDefault="0066209F" w:rsidP="00756DE6">
      <w:pPr>
        <w:keepNext/>
        <w:keepLines/>
        <w:tabs>
          <w:tab w:val="left" w:pos="720"/>
        </w:tabs>
        <w:spacing w:line="480" w:lineRule="auto"/>
        <w:ind w:left="720" w:hanging="720"/>
        <w:jc w:val="both"/>
        <w:rPr>
          <w:b/>
        </w:rPr>
      </w:pPr>
      <w:r w:rsidRPr="0066209F">
        <w:rPr>
          <w:b/>
        </w:rPr>
        <w:t>Q.</w:t>
      </w:r>
      <w:r w:rsidRPr="0066209F">
        <w:rPr>
          <w:b/>
        </w:rPr>
        <w:tab/>
      </w:r>
      <w:r w:rsidR="00335714" w:rsidRPr="0066209F">
        <w:rPr>
          <w:b/>
        </w:rPr>
        <w:t>ON WHOSE BEHALF ARE YOU TESTIFYING IN THIS PROCEEDING?</w:t>
      </w:r>
    </w:p>
    <w:p w14:paraId="0743ED75" w14:textId="7EC9E24E" w:rsidR="00B70787" w:rsidRDefault="00335714" w:rsidP="0066209F">
      <w:pPr>
        <w:tabs>
          <w:tab w:val="left" w:pos="720"/>
        </w:tabs>
        <w:spacing w:line="480" w:lineRule="auto"/>
        <w:ind w:left="720" w:hanging="720"/>
        <w:jc w:val="both"/>
      </w:pPr>
      <w:r w:rsidRPr="003E5368">
        <w:t>A.</w:t>
      </w:r>
      <w:r>
        <w:tab/>
        <w:t xml:space="preserve">I am testifying on behalf of </w:t>
      </w:r>
      <w:r w:rsidR="00257DBD">
        <w:t>CenterPoint Houston</w:t>
      </w:r>
      <w:r w:rsidR="00B70787">
        <w:t xml:space="preserve">. </w:t>
      </w:r>
    </w:p>
    <w:p w14:paraId="45E31612" w14:textId="77777777" w:rsidR="00CB1722" w:rsidRPr="0066209F" w:rsidRDefault="00CB1722" w:rsidP="1116D745">
      <w:pPr>
        <w:keepNext/>
        <w:keepLines/>
        <w:tabs>
          <w:tab w:val="left" w:pos="720"/>
        </w:tabs>
        <w:spacing w:line="480" w:lineRule="auto"/>
        <w:ind w:left="720" w:hanging="720"/>
        <w:jc w:val="both"/>
        <w:rPr>
          <w:b/>
          <w:bCs/>
        </w:rPr>
      </w:pPr>
      <w:r w:rsidRPr="1116D745">
        <w:rPr>
          <w:b/>
          <w:bCs/>
        </w:rPr>
        <w:t>Q.</w:t>
      </w:r>
      <w:r>
        <w:tab/>
      </w:r>
      <w:r w:rsidRPr="1116D745">
        <w:rPr>
          <w:b/>
          <w:bCs/>
        </w:rPr>
        <w:t>PLEASE DESCRIBE YOUR EDUCATIONAL AND PROFESSIONAL BACKGROUND.</w:t>
      </w:r>
    </w:p>
    <w:p w14:paraId="57D154F6" w14:textId="0B7BD2E5" w:rsidR="00CB1722" w:rsidRPr="00CB1722" w:rsidRDefault="00CB1722" w:rsidP="1116D745">
      <w:pPr>
        <w:spacing w:line="480" w:lineRule="auto"/>
        <w:ind w:left="720" w:hanging="720"/>
        <w:jc w:val="both"/>
        <w:rPr>
          <w:color w:val="000000" w:themeColor="text1"/>
        </w:rPr>
      </w:pPr>
      <w:r w:rsidRPr="00D6059C">
        <w:t>A.</w:t>
      </w:r>
      <w:r>
        <w:tab/>
      </w:r>
      <w:r w:rsidR="3AEA5F02" w:rsidRPr="596B8939">
        <w:rPr>
          <w:color w:val="000000" w:themeColor="text1"/>
        </w:rPr>
        <w:t xml:space="preserve"> I graduated from Louisiana State University in Shreveport with a Bachelor of Science degree in Accounting.  Before working at</w:t>
      </w:r>
      <w:r w:rsidR="007A42CE">
        <w:rPr>
          <w:color w:val="000000" w:themeColor="text1"/>
        </w:rPr>
        <w:t xml:space="preserve"> </w:t>
      </w:r>
      <w:r w:rsidR="00A80C46">
        <w:rPr>
          <w:color w:val="000000" w:themeColor="text1"/>
        </w:rPr>
        <w:t>CNP</w:t>
      </w:r>
      <w:r w:rsidR="3AEA5F02" w:rsidRPr="596B8939">
        <w:rPr>
          <w:color w:val="000000" w:themeColor="text1"/>
        </w:rPr>
        <w:t xml:space="preserve">, I was Sr. Auditor in the public accounting firm Smith, Pugh, Rabinowitz, CPA’s, LLC, located in Shreveport, Louisiana.  I began my career at </w:t>
      </w:r>
      <w:r w:rsidR="00514D7F">
        <w:rPr>
          <w:color w:val="000000" w:themeColor="text1"/>
        </w:rPr>
        <w:t>CNP</w:t>
      </w:r>
      <w:r w:rsidR="3AEA5F02" w:rsidRPr="596B8939">
        <w:rPr>
          <w:color w:val="000000" w:themeColor="text1"/>
        </w:rPr>
        <w:t xml:space="preserve"> and its predecessor companies in 1999.  During my career, I have worked in the following </w:t>
      </w:r>
      <w:r w:rsidR="00514D7F">
        <w:rPr>
          <w:color w:val="000000" w:themeColor="text1"/>
        </w:rPr>
        <w:t>departments</w:t>
      </w:r>
      <w:r w:rsidR="3AEA5F02" w:rsidRPr="596B8939">
        <w:rPr>
          <w:color w:val="000000" w:themeColor="text1"/>
        </w:rPr>
        <w:t>: Gas and Revenue Accounting, Regulatory Reporting, Corporate Business Services, and Process &amp; Data Governance.  I began my current role as Manager of Process and Data Governance in 2021.</w:t>
      </w:r>
    </w:p>
    <w:p w14:paraId="53F95940" w14:textId="5DF034AC" w:rsidR="0066209F" w:rsidRPr="0066209F" w:rsidRDefault="0066209F" w:rsidP="00ED1521">
      <w:pPr>
        <w:keepNext/>
        <w:keepLines/>
        <w:tabs>
          <w:tab w:val="left" w:pos="720"/>
        </w:tabs>
        <w:spacing w:line="480" w:lineRule="auto"/>
        <w:ind w:left="720" w:hanging="720"/>
        <w:jc w:val="both"/>
        <w:rPr>
          <w:b/>
        </w:rPr>
      </w:pPr>
      <w:r w:rsidRPr="0066209F">
        <w:rPr>
          <w:b/>
        </w:rPr>
        <w:t>Q.</w:t>
      </w:r>
      <w:r w:rsidRPr="0066209F">
        <w:rPr>
          <w:b/>
        </w:rPr>
        <w:tab/>
      </w:r>
      <w:r w:rsidR="00B57327" w:rsidRPr="0066209F">
        <w:rPr>
          <w:b/>
        </w:rPr>
        <w:t>WHAT ARE YO</w:t>
      </w:r>
      <w:r w:rsidR="00EB4D8F" w:rsidRPr="0066209F">
        <w:rPr>
          <w:b/>
        </w:rPr>
        <w:t xml:space="preserve">UR RESPONSIBILITIES </w:t>
      </w:r>
      <w:r w:rsidR="00CB1722">
        <w:rPr>
          <w:b/>
        </w:rPr>
        <w:t>WITH REGARD</w:t>
      </w:r>
      <w:r w:rsidR="00EB4D8F" w:rsidRPr="0066209F">
        <w:rPr>
          <w:b/>
        </w:rPr>
        <w:t xml:space="preserve"> </w:t>
      </w:r>
      <w:r w:rsidR="00B57327" w:rsidRPr="0066209F">
        <w:rPr>
          <w:b/>
        </w:rPr>
        <w:t xml:space="preserve">TO CENTERPOINT </w:t>
      </w:r>
      <w:r w:rsidR="00B70787">
        <w:rPr>
          <w:b/>
        </w:rPr>
        <w:t>HOUSTON</w:t>
      </w:r>
      <w:r w:rsidR="00B57327" w:rsidRPr="0066209F">
        <w:rPr>
          <w:b/>
        </w:rPr>
        <w:t>?</w:t>
      </w:r>
    </w:p>
    <w:p w14:paraId="1FE1CB7C" w14:textId="743F35A5" w:rsidR="00CE3A90" w:rsidRDefault="00B57327" w:rsidP="0066209F">
      <w:pPr>
        <w:tabs>
          <w:tab w:val="left" w:pos="720"/>
        </w:tabs>
        <w:spacing w:line="480" w:lineRule="auto"/>
        <w:ind w:left="720" w:hanging="720"/>
        <w:jc w:val="both"/>
      </w:pPr>
      <w:r w:rsidRPr="005E7857">
        <w:t>A.</w:t>
      </w:r>
      <w:r w:rsidRPr="000D1088">
        <w:tab/>
      </w:r>
      <w:r w:rsidR="00F357D6">
        <w:t xml:space="preserve">I am responsible for ensuring that costs incurred by </w:t>
      </w:r>
      <w:r w:rsidR="00C740A0">
        <w:t>Service Company</w:t>
      </w:r>
      <w:r w:rsidR="00F357D6">
        <w:t xml:space="preserve"> </w:t>
      </w:r>
      <w:r w:rsidR="6C9C8AB6">
        <w:t>a</w:t>
      </w:r>
      <w:r w:rsidR="00886ED0">
        <w:t xml:space="preserve">re </w:t>
      </w:r>
      <w:r w:rsidR="00F357D6">
        <w:t xml:space="preserve">properly billed to each of the </w:t>
      </w:r>
      <w:r w:rsidR="00C51D51">
        <w:t>CNP</w:t>
      </w:r>
      <w:r w:rsidR="00F357D6">
        <w:t xml:space="preserve"> business units, </w:t>
      </w:r>
      <w:r w:rsidR="00CE3A90">
        <w:t>including</w:t>
      </w:r>
      <w:r w:rsidR="00F357D6">
        <w:t xml:space="preserve"> CenterPoint </w:t>
      </w:r>
      <w:r w:rsidR="00406B26">
        <w:t>Houston</w:t>
      </w:r>
      <w:r w:rsidR="00F357D6">
        <w:t xml:space="preserve">.  I am also </w:t>
      </w:r>
      <w:r w:rsidR="00F357D6">
        <w:lastRenderedPageBreak/>
        <w:t>responsible for providing Service Company information to the Regulatory Reporting Department to support regulatory filing requirements</w:t>
      </w:r>
      <w:r w:rsidR="00982DCB">
        <w:t>.</w:t>
      </w:r>
    </w:p>
    <w:p w14:paraId="0F9F7D1E" w14:textId="4ACB8123" w:rsidR="000D0EBA" w:rsidRPr="000D0EBA" w:rsidRDefault="000D0EBA" w:rsidP="0084753B">
      <w:pPr>
        <w:pStyle w:val="BodyText"/>
        <w:keepNext/>
        <w:spacing w:line="480" w:lineRule="auto"/>
        <w:ind w:left="720" w:hanging="720"/>
        <w:jc w:val="both"/>
        <w:rPr>
          <w:b/>
          <w:bCs/>
          <w:sz w:val="24"/>
          <w:szCs w:val="24"/>
        </w:rPr>
      </w:pPr>
      <w:r w:rsidRPr="1116D745">
        <w:rPr>
          <w:b/>
          <w:bCs/>
          <w:sz w:val="24"/>
          <w:szCs w:val="24"/>
        </w:rPr>
        <w:t>Q.</w:t>
      </w:r>
      <w:r>
        <w:tab/>
      </w:r>
      <w:r w:rsidRPr="1116D745">
        <w:rPr>
          <w:b/>
          <w:bCs/>
          <w:sz w:val="24"/>
          <w:szCs w:val="24"/>
        </w:rPr>
        <w:t xml:space="preserve">HAVE YOU PREVIOUSLY </w:t>
      </w:r>
      <w:r w:rsidR="00E4547B" w:rsidRPr="00C03D23">
        <w:rPr>
          <w:rFonts w:ascii="Times New Roman Bold" w:hAnsi="Times New Roman Bold"/>
          <w:b/>
          <w:bCs/>
          <w:caps/>
          <w:sz w:val="24"/>
          <w:szCs w:val="24"/>
        </w:rPr>
        <w:t xml:space="preserve">sponsored testimony before the </w:t>
      </w:r>
      <w:r w:rsidR="00C03D23" w:rsidRPr="00C03D23">
        <w:rPr>
          <w:rFonts w:ascii="Times New Roman Bold" w:hAnsi="Times New Roman Bold"/>
          <w:b/>
          <w:bCs/>
          <w:caps/>
          <w:sz w:val="24"/>
          <w:szCs w:val="24"/>
        </w:rPr>
        <w:t>Commission or other regulatory authorities</w:t>
      </w:r>
      <w:r w:rsidRPr="1116D745">
        <w:rPr>
          <w:b/>
          <w:bCs/>
          <w:sz w:val="24"/>
          <w:szCs w:val="24"/>
        </w:rPr>
        <w:t>?</w:t>
      </w:r>
    </w:p>
    <w:p w14:paraId="11A709F3" w14:textId="12FDFCAA" w:rsidR="008F28EB" w:rsidRPr="000D0EBA" w:rsidRDefault="000D0EBA" w:rsidP="00EE49F4">
      <w:pPr>
        <w:tabs>
          <w:tab w:val="left" w:pos="720"/>
        </w:tabs>
        <w:spacing w:line="480" w:lineRule="auto"/>
        <w:ind w:left="720" w:hanging="720"/>
        <w:jc w:val="both"/>
        <w:rPr>
          <w:szCs w:val="24"/>
        </w:rPr>
      </w:pPr>
      <w:r w:rsidRPr="1116D745">
        <w:rPr>
          <w:szCs w:val="24"/>
        </w:rPr>
        <w:t>A.</w:t>
      </w:r>
      <w:r>
        <w:tab/>
      </w:r>
      <w:r w:rsidRPr="00AD00D9">
        <w:rPr>
          <w:szCs w:val="24"/>
        </w:rPr>
        <w:t xml:space="preserve">Yes.  </w:t>
      </w:r>
      <w:r w:rsidR="00704A39" w:rsidRPr="00704A39">
        <w:rPr>
          <w:szCs w:val="24"/>
        </w:rPr>
        <w:t xml:space="preserve">I provided testimony before the Arkansas Public Service Commission in </w:t>
      </w:r>
      <w:r w:rsidR="00D50310">
        <w:rPr>
          <w:szCs w:val="24"/>
        </w:rPr>
        <w:t>Dock</w:t>
      </w:r>
      <w:r w:rsidR="007041ED">
        <w:rPr>
          <w:szCs w:val="24"/>
        </w:rPr>
        <w:t>et</w:t>
      </w:r>
      <w:r w:rsidR="00D50310" w:rsidRPr="00704A39">
        <w:rPr>
          <w:szCs w:val="24"/>
        </w:rPr>
        <w:t xml:space="preserve"> </w:t>
      </w:r>
      <w:r w:rsidR="00704A39" w:rsidRPr="00704A39">
        <w:rPr>
          <w:szCs w:val="24"/>
        </w:rPr>
        <w:t>No. 17-010-FR</w:t>
      </w:r>
      <w:r w:rsidR="00704A39">
        <w:rPr>
          <w:szCs w:val="24"/>
        </w:rPr>
        <w:t xml:space="preserve"> and </w:t>
      </w:r>
      <w:r w:rsidR="001F2406">
        <w:rPr>
          <w:szCs w:val="24"/>
        </w:rPr>
        <w:t>Texas Railroad Commission in GUD</w:t>
      </w:r>
      <w:r w:rsidR="002C24FE">
        <w:rPr>
          <w:szCs w:val="24"/>
        </w:rPr>
        <w:t xml:space="preserve"> No. 10567.</w:t>
      </w:r>
    </w:p>
    <w:p w14:paraId="1EC3A0A7" w14:textId="2CF6C317" w:rsidR="002801F6" w:rsidRDefault="00A916F3" w:rsidP="005E7857">
      <w:pPr>
        <w:pStyle w:val="CRQuestion"/>
        <w:keepNext/>
      </w:pPr>
      <w:r w:rsidRPr="000D1088">
        <w:t>Q.</w:t>
      </w:r>
      <w:r w:rsidRPr="000D1088">
        <w:tab/>
      </w:r>
      <w:r w:rsidR="002801F6" w:rsidRPr="000D1088">
        <w:t>WHAT IS THE PURPOSE OF YOUR TESTIMONY</w:t>
      </w:r>
      <w:r w:rsidR="00A23320">
        <w:t xml:space="preserve"> IN THIS PROCEEDING</w:t>
      </w:r>
      <w:r w:rsidR="002801F6" w:rsidRPr="000D1088">
        <w:t>?</w:t>
      </w:r>
    </w:p>
    <w:p w14:paraId="51F6DB0B" w14:textId="7CAC3582" w:rsidR="002A7495" w:rsidRDefault="00F72588" w:rsidP="00F72588">
      <w:pPr>
        <w:tabs>
          <w:tab w:val="left" w:pos="720"/>
        </w:tabs>
        <w:spacing w:line="480" w:lineRule="auto"/>
        <w:ind w:left="720" w:hanging="720"/>
        <w:jc w:val="both"/>
      </w:pPr>
      <w:r>
        <w:t>A.</w:t>
      </w:r>
      <w:r>
        <w:tab/>
      </w:r>
      <w:r w:rsidR="00F37E25">
        <w:t>M</w:t>
      </w:r>
      <w:r w:rsidR="002801F6">
        <w:t xml:space="preserve">y testimony </w:t>
      </w:r>
      <w:r w:rsidR="00366BD8">
        <w:t>describe</w:t>
      </w:r>
      <w:r w:rsidR="002A7495">
        <w:t>s</w:t>
      </w:r>
      <w:r w:rsidR="00377321">
        <w:t xml:space="preserve"> </w:t>
      </w:r>
      <w:r w:rsidR="00D64B91">
        <w:t xml:space="preserve">the </w:t>
      </w:r>
      <w:r w:rsidR="00A970D2">
        <w:t xml:space="preserve">structure of </w:t>
      </w:r>
      <w:r w:rsidR="005E6C26">
        <w:t>CNP</w:t>
      </w:r>
      <w:r w:rsidR="00D87D5D">
        <w:t>,</w:t>
      </w:r>
      <w:r w:rsidR="005E6C26">
        <w:t xml:space="preserve"> </w:t>
      </w:r>
      <w:r w:rsidR="00457690">
        <w:t>Service Company</w:t>
      </w:r>
      <w:r w:rsidR="00935BDB">
        <w:t xml:space="preserve">, </w:t>
      </w:r>
      <w:r w:rsidR="0032254A">
        <w:t xml:space="preserve">CenterPoint Houston, </w:t>
      </w:r>
      <w:r w:rsidR="00935BDB">
        <w:t>VUH</w:t>
      </w:r>
      <w:r w:rsidR="3EDEAE9D">
        <w:t>,</w:t>
      </w:r>
      <w:r w:rsidR="00D87D5D">
        <w:t xml:space="preserve"> and CERC</w:t>
      </w:r>
      <w:r w:rsidR="00084DD3">
        <w:t xml:space="preserve">.  </w:t>
      </w:r>
      <w:r w:rsidR="76F922E9">
        <w:t>In my testimony,</w:t>
      </w:r>
      <w:r w:rsidR="00084DD3">
        <w:t xml:space="preserve"> </w:t>
      </w:r>
      <w:r w:rsidR="00A24154">
        <w:t>I</w:t>
      </w:r>
      <w:r w:rsidR="00084DD3">
        <w:t xml:space="preserve"> describe</w:t>
      </w:r>
      <w:r w:rsidR="00A24154">
        <w:t xml:space="preserve"> </w:t>
      </w:r>
      <w:r w:rsidR="000E24DA">
        <w:t>the SLAs</w:t>
      </w:r>
      <w:r w:rsidR="00C51D51">
        <w:t xml:space="preserve"> between </w:t>
      </w:r>
      <w:r w:rsidR="000E24DA">
        <w:t xml:space="preserve">Service Company and its </w:t>
      </w:r>
      <w:r w:rsidR="009B2A86">
        <w:t>affiliates</w:t>
      </w:r>
      <w:r w:rsidR="000E24DA">
        <w:t xml:space="preserve">.  </w:t>
      </w:r>
      <w:r w:rsidR="00D5352B">
        <w:t>M</w:t>
      </w:r>
      <w:r w:rsidR="000E24DA">
        <w:t xml:space="preserve">y testimony also discusses </w:t>
      </w:r>
      <w:r>
        <w:t>the annual budgeting process</w:t>
      </w:r>
      <w:r w:rsidR="000A1235">
        <w:t xml:space="preserve"> and other c</w:t>
      </w:r>
      <w:r w:rsidR="00C51D51">
        <w:t xml:space="preserve">ontrols in place that help </w:t>
      </w:r>
      <w:r w:rsidR="000A1235">
        <w:t>Service Company</w:t>
      </w:r>
      <w:r w:rsidR="00355267">
        <w:t>, VUH</w:t>
      </w:r>
      <w:r w:rsidR="4F0CE50E">
        <w:t>,</w:t>
      </w:r>
      <w:r w:rsidR="000A1235">
        <w:t xml:space="preserve"> </w:t>
      </w:r>
      <w:r w:rsidR="00D87D5D">
        <w:t xml:space="preserve">and </w:t>
      </w:r>
      <w:r w:rsidR="000876DB">
        <w:t xml:space="preserve">CERC </w:t>
      </w:r>
      <w:r w:rsidR="000A1235">
        <w:t xml:space="preserve">ensure that costs are </w:t>
      </w:r>
      <w:r w:rsidR="00DB0A16">
        <w:t xml:space="preserve">reasonable and necessary, </w:t>
      </w:r>
      <w:r w:rsidR="000A1235">
        <w:t>controlled</w:t>
      </w:r>
      <w:r w:rsidR="134025E5">
        <w:t>,</w:t>
      </w:r>
      <w:r w:rsidR="000A1235">
        <w:t xml:space="preserve"> and billed properly</w:t>
      </w:r>
      <w:r w:rsidR="00DB0A16">
        <w:t>.</w:t>
      </w:r>
      <w:r w:rsidR="005E7857">
        <w:t xml:space="preserve"> </w:t>
      </w:r>
      <w:r w:rsidR="00DB0A16">
        <w:t xml:space="preserve"> </w:t>
      </w:r>
      <w:r w:rsidR="000E38BC">
        <w:t xml:space="preserve">I discuss the affiliate billings included in the </w:t>
      </w:r>
      <w:r w:rsidR="00181EB0">
        <w:t>c</w:t>
      </w:r>
      <w:r w:rsidR="000E38BC">
        <w:t>ost of service for CenterPoint Houston.</w:t>
      </w:r>
      <w:r w:rsidR="00E44600">
        <w:t xml:space="preserve">  </w:t>
      </w:r>
      <w:r w:rsidR="003655DF">
        <w:t xml:space="preserve">This includes a discussion of Service Company and its billing methodologies as well as a discussion of how other affiliate costs are charged to CenterPoint Houston.  </w:t>
      </w:r>
      <w:r w:rsidR="00904405">
        <w:t xml:space="preserve">I demonstrate compliance </w:t>
      </w:r>
      <w:r w:rsidR="00700EDD">
        <w:t>with the</w:t>
      </w:r>
      <w:r w:rsidR="00904405" w:rsidDel="00700EDD">
        <w:t xml:space="preserve"> </w:t>
      </w:r>
      <w:r w:rsidR="00904405">
        <w:t>regulatory standards used by the Commission to determine the reasonableness and necessity of expenses associated with affiliate transactions and their inclusion in rates.</w:t>
      </w:r>
    </w:p>
    <w:p w14:paraId="063E0D91" w14:textId="77777777" w:rsidR="00A23320" w:rsidRDefault="00A23320" w:rsidP="009672F3">
      <w:pPr>
        <w:pStyle w:val="CRQuestion"/>
        <w:keepNext/>
        <w:rPr>
          <w:b w:val="0"/>
        </w:rPr>
      </w:pPr>
      <w:r>
        <w:rPr>
          <w:b w:val="0"/>
        </w:rPr>
        <w:t>Q.</w:t>
      </w:r>
      <w:r>
        <w:rPr>
          <w:b w:val="0"/>
        </w:rPr>
        <w:tab/>
        <w:t>HOW DOES YOUR TEST</w:t>
      </w:r>
      <w:r w:rsidR="00D87D5D">
        <w:t>I</w:t>
      </w:r>
      <w:r>
        <w:t>MONY RELATE TO THE TESTIMONY OF OTHER COMPANY WITNESSES IN THIS CASE?</w:t>
      </w:r>
    </w:p>
    <w:p w14:paraId="159B1B9E" w14:textId="0E030439" w:rsidR="00A23320" w:rsidRPr="00DB0A16" w:rsidRDefault="00A23320" w:rsidP="009672F3">
      <w:pPr>
        <w:tabs>
          <w:tab w:val="left" w:pos="720"/>
        </w:tabs>
        <w:spacing w:line="480" w:lineRule="auto"/>
        <w:ind w:left="720" w:hanging="720"/>
        <w:jc w:val="both"/>
        <w:rPr>
          <w:b/>
          <w:strike/>
        </w:rPr>
      </w:pPr>
      <w:r w:rsidRPr="00635F87">
        <w:t>A.</w:t>
      </w:r>
      <w:r>
        <w:tab/>
      </w:r>
      <w:r w:rsidR="00D87D5D" w:rsidRPr="009672F3">
        <w:rPr>
          <w:bCs/>
        </w:rPr>
        <w:t xml:space="preserve">My testimony provides an overview of the affiliate support services provided to </w:t>
      </w:r>
      <w:r w:rsidR="002347C2" w:rsidRPr="009672F3">
        <w:rPr>
          <w:bCs/>
        </w:rPr>
        <w:t>CenterPoint Houston</w:t>
      </w:r>
      <w:r w:rsidR="00D87D5D" w:rsidRPr="009672F3">
        <w:rPr>
          <w:bCs/>
        </w:rPr>
        <w:t xml:space="preserve"> by Service Company</w:t>
      </w:r>
      <w:r w:rsidR="003D0D7F" w:rsidRPr="009672F3">
        <w:rPr>
          <w:bCs/>
        </w:rPr>
        <w:t>, VUH</w:t>
      </w:r>
      <w:r w:rsidR="69AC9C23" w:rsidRPr="009672F3">
        <w:rPr>
          <w:bCs/>
        </w:rPr>
        <w:t>,</w:t>
      </w:r>
      <w:r w:rsidR="00D87D5D" w:rsidRPr="009672F3">
        <w:rPr>
          <w:bCs/>
        </w:rPr>
        <w:t xml:space="preserve"> and CERC</w:t>
      </w:r>
      <w:r w:rsidR="007F0BE1" w:rsidRPr="009672F3">
        <w:rPr>
          <w:bCs/>
        </w:rPr>
        <w:t xml:space="preserve"> and demonstrates that </w:t>
      </w:r>
      <w:r w:rsidR="007F0BE1" w:rsidRPr="009672F3">
        <w:rPr>
          <w:bCs/>
        </w:rPr>
        <w:lastRenderedPageBreak/>
        <w:t xml:space="preserve">prices charged to </w:t>
      </w:r>
      <w:r w:rsidR="002347C2" w:rsidRPr="009672F3">
        <w:rPr>
          <w:bCs/>
        </w:rPr>
        <w:t>CenterPoint Houston</w:t>
      </w:r>
      <w:r w:rsidR="007F0BE1" w:rsidRPr="009672F3">
        <w:rPr>
          <w:bCs/>
        </w:rPr>
        <w:t xml:space="preserve"> for those services are not higher than the prices charged by Service Company</w:t>
      </w:r>
      <w:r w:rsidR="008C3EF2" w:rsidRPr="009672F3">
        <w:rPr>
          <w:bCs/>
        </w:rPr>
        <w:t>, VUH</w:t>
      </w:r>
      <w:r w:rsidR="7D6AF44C" w:rsidRPr="009672F3">
        <w:rPr>
          <w:bCs/>
        </w:rPr>
        <w:t>,</w:t>
      </w:r>
      <w:r w:rsidR="007F0BE1" w:rsidRPr="009672F3">
        <w:rPr>
          <w:bCs/>
        </w:rPr>
        <w:t xml:space="preserve"> and CERC for the same class of items to the Company’s other affiliates or divisions.  </w:t>
      </w:r>
      <w:r w:rsidR="00E61E2E" w:rsidRPr="009672F3">
        <w:rPr>
          <w:bCs/>
        </w:rPr>
        <w:t xml:space="preserve">Company witness </w:t>
      </w:r>
      <w:r w:rsidR="007747E4" w:rsidRPr="009672F3">
        <w:rPr>
          <w:bCs/>
        </w:rPr>
        <w:t xml:space="preserve">Kristie </w:t>
      </w:r>
      <w:r w:rsidR="001F5BA3" w:rsidRPr="009672F3">
        <w:rPr>
          <w:bCs/>
        </w:rPr>
        <w:t xml:space="preserve">L. </w:t>
      </w:r>
      <w:r w:rsidR="007747E4" w:rsidRPr="009672F3">
        <w:rPr>
          <w:bCs/>
        </w:rPr>
        <w:t>Colvin</w:t>
      </w:r>
      <w:r w:rsidR="00E61E2E" w:rsidRPr="009672F3">
        <w:rPr>
          <w:bCs/>
        </w:rPr>
        <w:t xml:space="preserve"> </w:t>
      </w:r>
      <w:r w:rsidR="492A80CC" w:rsidRPr="009672F3">
        <w:rPr>
          <w:bCs/>
        </w:rPr>
        <w:t>sponsors</w:t>
      </w:r>
      <w:r w:rsidR="00E61E2E" w:rsidRPr="009672F3">
        <w:rPr>
          <w:bCs/>
        </w:rPr>
        <w:t xml:space="preserve"> the</w:t>
      </w:r>
      <w:r w:rsidR="00B21E16" w:rsidRPr="009672F3">
        <w:rPr>
          <w:bCs/>
        </w:rPr>
        <w:t xml:space="preserve"> sche</w:t>
      </w:r>
      <w:r w:rsidR="006A0595" w:rsidRPr="009672F3">
        <w:rPr>
          <w:bCs/>
        </w:rPr>
        <w:t>d</w:t>
      </w:r>
      <w:r w:rsidR="00B21E16" w:rsidRPr="009672F3">
        <w:rPr>
          <w:bCs/>
        </w:rPr>
        <w:t xml:space="preserve">ules prepared </w:t>
      </w:r>
      <w:r w:rsidR="004926FB" w:rsidRPr="009672F3">
        <w:rPr>
          <w:bCs/>
        </w:rPr>
        <w:t>in accordance with the</w:t>
      </w:r>
      <w:r w:rsidR="00E61E2E" w:rsidRPr="009672F3">
        <w:rPr>
          <w:bCs/>
        </w:rPr>
        <w:t xml:space="preserve"> </w:t>
      </w:r>
      <w:r w:rsidR="001C3F5A" w:rsidRPr="009672F3">
        <w:rPr>
          <w:bCs/>
        </w:rPr>
        <w:t>Transmission &amp; Distribution (“TDU</w:t>
      </w:r>
      <w:r w:rsidR="00C75E5A" w:rsidRPr="009672F3">
        <w:rPr>
          <w:bCs/>
        </w:rPr>
        <w:t>”) Investor-Owned Utilities R</w:t>
      </w:r>
      <w:r w:rsidR="00E411BF" w:rsidRPr="009672F3">
        <w:rPr>
          <w:bCs/>
        </w:rPr>
        <w:t xml:space="preserve">ate </w:t>
      </w:r>
      <w:r w:rsidR="00C75E5A" w:rsidRPr="009672F3">
        <w:rPr>
          <w:bCs/>
        </w:rPr>
        <w:t>F</w:t>
      </w:r>
      <w:r w:rsidR="00E411BF" w:rsidRPr="009672F3">
        <w:rPr>
          <w:bCs/>
        </w:rPr>
        <w:t xml:space="preserve">iling </w:t>
      </w:r>
      <w:r w:rsidR="00C75E5A" w:rsidRPr="009672F3">
        <w:rPr>
          <w:bCs/>
        </w:rPr>
        <w:t>P</w:t>
      </w:r>
      <w:r w:rsidR="00E411BF" w:rsidRPr="009672F3">
        <w:rPr>
          <w:bCs/>
        </w:rPr>
        <w:t>ackage</w:t>
      </w:r>
      <w:r w:rsidR="006A1055" w:rsidRPr="009672F3">
        <w:rPr>
          <w:bCs/>
        </w:rPr>
        <w:t xml:space="preserve"> </w:t>
      </w:r>
      <w:r w:rsidR="005863A3" w:rsidRPr="009672F3">
        <w:rPr>
          <w:bCs/>
        </w:rPr>
        <w:t>for Cost</w:t>
      </w:r>
      <w:r w:rsidR="006E53E9">
        <w:rPr>
          <w:bCs/>
        </w:rPr>
        <w:noBreakHyphen/>
      </w:r>
      <w:r w:rsidR="005863A3" w:rsidRPr="009672F3">
        <w:rPr>
          <w:bCs/>
        </w:rPr>
        <w:t>of</w:t>
      </w:r>
      <w:r w:rsidR="006E53E9">
        <w:rPr>
          <w:bCs/>
        </w:rPr>
        <w:noBreakHyphen/>
      </w:r>
      <w:r w:rsidR="005863A3" w:rsidRPr="009672F3">
        <w:rPr>
          <w:bCs/>
        </w:rPr>
        <w:t xml:space="preserve">Service Determination </w:t>
      </w:r>
      <w:r w:rsidR="006A1055" w:rsidRPr="009672F3">
        <w:rPr>
          <w:bCs/>
        </w:rPr>
        <w:t>(“RFP”)</w:t>
      </w:r>
      <w:r w:rsidR="00E61E2E" w:rsidRPr="009672F3">
        <w:rPr>
          <w:bCs/>
        </w:rPr>
        <w:t xml:space="preserve">, including the </w:t>
      </w:r>
      <w:r w:rsidR="001B2C33" w:rsidRPr="009672F3">
        <w:rPr>
          <w:bCs/>
        </w:rPr>
        <w:t>u</w:t>
      </w:r>
      <w:r w:rsidR="00E61E2E" w:rsidRPr="009672F3">
        <w:rPr>
          <w:bCs/>
        </w:rPr>
        <w:t>nderlying calculations for CenterPoint Houston</w:t>
      </w:r>
      <w:r w:rsidR="00271FD7" w:rsidRPr="009672F3">
        <w:rPr>
          <w:bCs/>
        </w:rPr>
        <w:t xml:space="preserve">’s total cost of service filing.  </w:t>
      </w:r>
      <w:r w:rsidR="005A35BE" w:rsidRPr="009672F3">
        <w:rPr>
          <w:bCs/>
        </w:rPr>
        <w:t xml:space="preserve">Included in </w:t>
      </w:r>
      <w:r w:rsidR="006B39E9" w:rsidRPr="009672F3">
        <w:rPr>
          <w:bCs/>
        </w:rPr>
        <w:t>the RFP</w:t>
      </w:r>
      <w:r w:rsidR="005A35BE" w:rsidRPr="009672F3">
        <w:rPr>
          <w:bCs/>
        </w:rPr>
        <w:t xml:space="preserve"> are billings from Service Company and certain CNP affiliates.  My testimony demonstrates that affiliate expenses and the cost assignments comply with statutory and regulatory requirements.  </w:t>
      </w:r>
      <w:r w:rsidR="00D5352B" w:rsidRPr="009672F3">
        <w:rPr>
          <w:bCs/>
        </w:rPr>
        <w:t>I</w:t>
      </w:r>
      <w:r w:rsidR="00DB0A16" w:rsidRPr="009672F3">
        <w:rPr>
          <w:bCs/>
        </w:rPr>
        <w:t>n addition to my testimony, the following Company witnesses demonstrate how each class of affiliate support services provided by Service Company</w:t>
      </w:r>
      <w:r w:rsidR="004D228A" w:rsidRPr="009672F3">
        <w:rPr>
          <w:bCs/>
        </w:rPr>
        <w:t>, VUH</w:t>
      </w:r>
      <w:r w:rsidR="68A66B2A" w:rsidRPr="009672F3">
        <w:rPr>
          <w:bCs/>
        </w:rPr>
        <w:t>,</w:t>
      </w:r>
      <w:r w:rsidR="00DB0A16" w:rsidRPr="009672F3">
        <w:rPr>
          <w:bCs/>
        </w:rPr>
        <w:t xml:space="preserve"> and CERC are reasonable and necessary: </w:t>
      </w:r>
      <w:r w:rsidR="000C32EC" w:rsidRPr="009672F3">
        <w:rPr>
          <w:bCs/>
        </w:rPr>
        <w:t xml:space="preserve"> </w:t>
      </w:r>
      <w:r w:rsidR="00B802B4">
        <w:rPr>
          <w:bCs/>
        </w:rPr>
        <w:t>Ms.</w:t>
      </w:r>
      <w:r w:rsidR="000C32EC" w:rsidRPr="009672F3">
        <w:rPr>
          <w:bCs/>
        </w:rPr>
        <w:t xml:space="preserve"> </w:t>
      </w:r>
      <w:r w:rsidR="007301E9" w:rsidRPr="009672F3">
        <w:rPr>
          <w:bCs/>
        </w:rPr>
        <w:t xml:space="preserve">Colvin, </w:t>
      </w:r>
      <w:r w:rsidR="0054449E" w:rsidRPr="009672F3">
        <w:rPr>
          <w:bCs/>
        </w:rPr>
        <w:t>Jac</w:t>
      </w:r>
      <w:r w:rsidR="001065B7" w:rsidRPr="009672F3">
        <w:rPr>
          <w:bCs/>
        </w:rPr>
        <w:t>queline</w:t>
      </w:r>
      <w:r w:rsidR="0054449E" w:rsidRPr="009672F3">
        <w:rPr>
          <w:bCs/>
        </w:rPr>
        <w:t xml:space="preserve"> </w:t>
      </w:r>
      <w:r w:rsidR="00337763" w:rsidRPr="009672F3">
        <w:rPr>
          <w:bCs/>
        </w:rPr>
        <w:t>M.</w:t>
      </w:r>
      <w:r w:rsidR="0054449E" w:rsidRPr="009672F3">
        <w:rPr>
          <w:bCs/>
        </w:rPr>
        <w:t xml:space="preserve"> Richert</w:t>
      </w:r>
      <w:r w:rsidR="00C63794" w:rsidRPr="009672F3">
        <w:rPr>
          <w:bCs/>
        </w:rPr>
        <w:t xml:space="preserve">, </w:t>
      </w:r>
      <w:r w:rsidR="0083180B" w:rsidRPr="009672F3">
        <w:rPr>
          <w:bCs/>
        </w:rPr>
        <w:t xml:space="preserve">M. </w:t>
      </w:r>
      <w:r w:rsidR="00C63794" w:rsidRPr="009672F3">
        <w:rPr>
          <w:bCs/>
        </w:rPr>
        <w:t xml:space="preserve">Shane Kimzey, </w:t>
      </w:r>
      <w:r w:rsidR="00322420" w:rsidRPr="009672F3">
        <w:rPr>
          <w:bCs/>
        </w:rPr>
        <w:t>Stephanie Bundage</w:t>
      </w:r>
      <w:r w:rsidR="009077FE" w:rsidRPr="009672F3">
        <w:rPr>
          <w:bCs/>
        </w:rPr>
        <w:t xml:space="preserve"> Juvane</w:t>
      </w:r>
      <w:r w:rsidR="00C63794" w:rsidRPr="009672F3">
        <w:rPr>
          <w:bCs/>
        </w:rPr>
        <w:t xml:space="preserve">, </w:t>
      </w:r>
      <w:r w:rsidR="00322420" w:rsidRPr="009672F3">
        <w:rPr>
          <w:bCs/>
        </w:rPr>
        <w:t xml:space="preserve">Jennifer </w:t>
      </w:r>
      <w:r w:rsidR="00180744" w:rsidRPr="009672F3">
        <w:rPr>
          <w:bCs/>
        </w:rPr>
        <w:t xml:space="preserve">K. </w:t>
      </w:r>
      <w:r w:rsidR="00322420" w:rsidRPr="009672F3">
        <w:rPr>
          <w:bCs/>
        </w:rPr>
        <w:t>Story</w:t>
      </w:r>
      <w:r w:rsidR="00C63794" w:rsidRPr="009672F3">
        <w:rPr>
          <w:bCs/>
        </w:rPr>
        <w:t xml:space="preserve">, </w:t>
      </w:r>
      <w:r w:rsidR="00322420" w:rsidRPr="009672F3">
        <w:rPr>
          <w:bCs/>
        </w:rPr>
        <w:t>Steve</w:t>
      </w:r>
      <w:r w:rsidR="003A1664" w:rsidRPr="009672F3">
        <w:rPr>
          <w:bCs/>
        </w:rPr>
        <w:t>n</w:t>
      </w:r>
      <w:r w:rsidR="00322420" w:rsidRPr="009672F3">
        <w:rPr>
          <w:bCs/>
        </w:rPr>
        <w:t xml:space="preserve"> Greenley</w:t>
      </w:r>
      <w:r w:rsidR="00C63794" w:rsidRPr="009672F3">
        <w:rPr>
          <w:bCs/>
        </w:rPr>
        <w:t xml:space="preserve">, </w:t>
      </w:r>
      <w:r w:rsidR="00322420" w:rsidRPr="009672F3">
        <w:rPr>
          <w:bCs/>
        </w:rPr>
        <w:t>Ron</w:t>
      </w:r>
      <w:r w:rsidR="004647C3" w:rsidRPr="009672F3">
        <w:rPr>
          <w:bCs/>
        </w:rPr>
        <w:t>ald W.</w:t>
      </w:r>
      <w:r w:rsidR="00322420" w:rsidRPr="009672F3">
        <w:rPr>
          <w:bCs/>
        </w:rPr>
        <w:t xml:space="preserve"> Bahr</w:t>
      </w:r>
      <w:r w:rsidR="00C63794" w:rsidRPr="009672F3">
        <w:rPr>
          <w:bCs/>
        </w:rPr>
        <w:t xml:space="preserve">, </w:t>
      </w:r>
      <w:r w:rsidR="00322420" w:rsidRPr="009672F3">
        <w:rPr>
          <w:bCs/>
        </w:rPr>
        <w:t>Shonda Royston-Johnson</w:t>
      </w:r>
      <w:r w:rsidR="007301E9" w:rsidRPr="009672F3">
        <w:rPr>
          <w:bCs/>
        </w:rPr>
        <w:t xml:space="preserve">, </w:t>
      </w:r>
      <w:r w:rsidR="00322420" w:rsidRPr="009672F3">
        <w:rPr>
          <w:bCs/>
        </w:rPr>
        <w:t xml:space="preserve">Bertha </w:t>
      </w:r>
      <w:r w:rsidR="00D76DE5" w:rsidRPr="009672F3">
        <w:rPr>
          <w:bCs/>
        </w:rPr>
        <w:t xml:space="preserve">R. </w:t>
      </w:r>
      <w:r w:rsidR="00322420" w:rsidRPr="009672F3">
        <w:rPr>
          <w:bCs/>
        </w:rPr>
        <w:t>Villatoro</w:t>
      </w:r>
      <w:r w:rsidR="00273D76" w:rsidRPr="009672F3">
        <w:rPr>
          <w:bCs/>
        </w:rPr>
        <w:t xml:space="preserve">, Brad Tutunjian, Carla </w:t>
      </w:r>
      <w:r w:rsidR="007B515B" w:rsidRPr="009672F3">
        <w:rPr>
          <w:bCs/>
        </w:rPr>
        <w:t xml:space="preserve">A. </w:t>
      </w:r>
      <w:r w:rsidR="00273D76" w:rsidRPr="009672F3">
        <w:rPr>
          <w:bCs/>
        </w:rPr>
        <w:t>Kneipp</w:t>
      </w:r>
      <w:r w:rsidR="00FA20D5">
        <w:rPr>
          <w:bCs/>
        </w:rPr>
        <w:t>,</w:t>
      </w:r>
      <w:r w:rsidR="00C63794" w:rsidRPr="009672F3">
        <w:rPr>
          <w:bCs/>
        </w:rPr>
        <w:t xml:space="preserve"> and </w:t>
      </w:r>
      <w:r w:rsidR="00273D76" w:rsidRPr="009672F3">
        <w:rPr>
          <w:bCs/>
        </w:rPr>
        <w:t>John Sousa</w:t>
      </w:r>
      <w:r w:rsidR="00734557" w:rsidRPr="009672F3">
        <w:rPr>
          <w:bCs/>
        </w:rPr>
        <w:t>.</w:t>
      </w:r>
      <w:r w:rsidR="007F0BE1" w:rsidRPr="009672F3">
        <w:rPr>
          <w:bCs/>
        </w:rPr>
        <w:t xml:space="preserve"> </w:t>
      </w:r>
    </w:p>
    <w:p w14:paraId="7A7F28C1" w14:textId="7E78E59D" w:rsidR="00CB7B43" w:rsidRPr="000A06BA" w:rsidRDefault="00F72588" w:rsidP="000C32EC">
      <w:pPr>
        <w:keepNext/>
        <w:tabs>
          <w:tab w:val="left" w:pos="720"/>
        </w:tabs>
        <w:spacing w:line="480" w:lineRule="auto"/>
        <w:ind w:left="720" w:hanging="720"/>
        <w:jc w:val="both"/>
        <w:rPr>
          <w:b/>
        </w:rPr>
      </w:pPr>
      <w:r w:rsidRPr="00F72588">
        <w:rPr>
          <w:b/>
        </w:rPr>
        <w:t>Q.</w:t>
      </w:r>
      <w:r w:rsidRPr="00F72588">
        <w:rPr>
          <w:b/>
        </w:rPr>
        <w:tab/>
      </w:r>
      <w:r w:rsidR="00CB7B43" w:rsidRPr="000A06BA">
        <w:rPr>
          <w:b/>
        </w:rPr>
        <w:t xml:space="preserve">WHICH SCHEDULES IN THE </w:t>
      </w:r>
      <w:r w:rsidR="007449A7">
        <w:rPr>
          <w:b/>
        </w:rPr>
        <w:t>RFP</w:t>
      </w:r>
      <w:r w:rsidR="00CB7B43" w:rsidRPr="000A06BA">
        <w:rPr>
          <w:b/>
        </w:rPr>
        <w:t xml:space="preserve"> DO YOU SPONSOR OR CO</w:t>
      </w:r>
      <w:r w:rsidR="006E53E9">
        <w:rPr>
          <w:b/>
        </w:rPr>
        <w:noBreakHyphen/>
      </w:r>
      <w:r w:rsidR="00CB7B43" w:rsidRPr="000A06BA">
        <w:rPr>
          <w:b/>
        </w:rPr>
        <w:t>SPONSOR?</w:t>
      </w:r>
    </w:p>
    <w:p w14:paraId="7B4B6254" w14:textId="634CBEEB" w:rsidR="00536645" w:rsidRPr="000A06BA" w:rsidRDefault="00536645" w:rsidP="001B0F00">
      <w:pPr>
        <w:pStyle w:val="BodyText3"/>
        <w:pBdr>
          <w:left w:val="none" w:sz="0" w:space="0" w:color="auto"/>
        </w:pBdr>
        <w:rPr>
          <w:b w:val="0"/>
        </w:rPr>
      </w:pPr>
      <w:r w:rsidRPr="000C32EC">
        <w:rPr>
          <w:b w:val="0"/>
        </w:rPr>
        <w:t>A.</w:t>
      </w:r>
      <w:r w:rsidRPr="000A06BA">
        <w:tab/>
      </w:r>
      <w:r w:rsidR="00CB7B43" w:rsidRPr="000A06BA">
        <w:rPr>
          <w:b w:val="0"/>
        </w:rPr>
        <w:t>I sponsor or co</w:t>
      </w:r>
      <w:r w:rsidR="00DD48C1" w:rsidRPr="000A06BA">
        <w:rPr>
          <w:b w:val="0"/>
        </w:rPr>
        <w:t>-</w:t>
      </w:r>
      <w:r w:rsidR="00CB7B43" w:rsidRPr="000A06BA">
        <w:rPr>
          <w:b w:val="0"/>
        </w:rPr>
        <w:t xml:space="preserve">sponsor </w:t>
      </w:r>
      <w:r w:rsidR="000A7A02" w:rsidRPr="000A06BA">
        <w:rPr>
          <w:b w:val="0"/>
        </w:rPr>
        <w:t xml:space="preserve">schedules </w:t>
      </w:r>
      <w:r w:rsidR="00CC4722" w:rsidRPr="000A06BA">
        <w:rPr>
          <w:b w:val="0"/>
        </w:rPr>
        <w:t>V-K-1 through V-K-1</w:t>
      </w:r>
      <w:r w:rsidR="00B6684C" w:rsidRPr="000A06BA">
        <w:rPr>
          <w:b w:val="0"/>
        </w:rPr>
        <w:t>4</w:t>
      </w:r>
      <w:r w:rsidR="00CC4722" w:rsidRPr="000A06BA">
        <w:rPr>
          <w:b w:val="0"/>
        </w:rPr>
        <w:t>.</w:t>
      </w:r>
    </w:p>
    <w:p w14:paraId="16083837" w14:textId="4D3B6B3F" w:rsidR="00A23320" w:rsidRPr="00B14169" w:rsidRDefault="00A23320" w:rsidP="00B14169">
      <w:pPr>
        <w:keepNext/>
        <w:tabs>
          <w:tab w:val="left" w:pos="720"/>
        </w:tabs>
        <w:spacing w:line="480" w:lineRule="auto"/>
        <w:ind w:left="720" w:hanging="720"/>
        <w:jc w:val="both"/>
        <w:rPr>
          <w:b/>
          <w:bCs/>
        </w:rPr>
      </w:pPr>
      <w:r w:rsidRPr="000A06BA">
        <w:t>Q.</w:t>
      </w:r>
      <w:r w:rsidRPr="000A06BA">
        <w:tab/>
      </w:r>
      <w:r w:rsidR="0041797A" w:rsidRPr="00B14169">
        <w:rPr>
          <w:b/>
          <w:bCs/>
        </w:rPr>
        <w:t>HA</w:t>
      </w:r>
      <w:r w:rsidR="000947CF" w:rsidRPr="00B14169">
        <w:rPr>
          <w:b/>
          <w:bCs/>
        </w:rPr>
        <w:t>V</w:t>
      </w:r>
      <w:r w:rsidR="0041797A" w:rsidRPr="00B14169">
        <w:rPr>
          <w:b/>
          <w:bCs/>
        </w:rPr>
        <w:t xml:space="preserve">E YOU PREPARED ANY </w:t>
      </w:r>
      <w:r w:rsidRPr="00B14169">
        <w:rPr>
          <w:b/>
          <w:bCs/>
        </w:rPr>
        <w:t xml:space="preserve">EXHIBITS </w:t>
      </w:r>
      <w:r w:rsidR="00AE5B86" w:rsidRPr="00B14169">
        <w:rPr>
          <w:b/>
          <w:bCs/>
        </w:rPr>
        <w:t>IN CONJ</w:t>
      </w:r>
      <w:r w:rsidR="000947CF" w:rsidRPr="00B14169">
        <w:rPr>
          <w:b/>
          <w:bCs/>
        </w:rPr>
        <w:t>U</w:t>
      </w:r>
      <w:r w:rsidR="00AE5B86" w:rsidRPr="00B14169">
        <w:rPr>
          <w:b/>
          <w:bCs/>
        </w:rPr>
        <w:t>NCTION WITH YOUR DIRECT TESTIMONY?</w:t>
      </w:r>
    </w:p>
    <w:p w14:paraId="546147A8" w14:textId="24C8C2B8" w:rsidR="00A23320" w:rsidRDefault="00A23320" w:rsidP="00AE5B86">
      <w:pPr>
        <w:pStyle w:val="BodyText3"/>
        <w:pBdr>
          <w:left w:val="none" w:sz="0" w:space="0" w:color="auto"/>
        </w:pBdr>
        <w:ind w:left="720" w:hanging="720"/>
        <w:rPr>
          <w:b w:val="0"/>
        </w:rPr>
      </w:pPr>
      <w:r w:rsidRPr="000A06BA">
        <w:rPr>
          <w:b w:val="0"/>
        </w:rPr>
        <w:t>A.</w:t>
      </w:r>
      <w:r w:rsidRPr="000A06BA">
        <w:rPr>
          <w:b w:val="0"/>
        </w:rPr>
        <w:tab/>
      </w:r>
      <w:r w:rsidR="00AE5B86">
        <w:rPr>
          <w:b w:val="0"/>
        </w:rPr>
        <w:t>Yes, I have prepared or supervised the preparation of the exhibits listed in the table of contents.</w:t>
      </w:r>
    </w:p>
    <w:p w14:paraId="230AA4FA" w14:textId="0E173C4D" w:rsidR="00137355" w:rsidRPr="00E52BC8" w:rsidRDefault="00137355" w:rsidP="00137355">
      <w:pPr>
        <w:keepNext/>
        <w:tabs>
          <w:tab w:val="left" w:pos="720"/>
        </w:tabs>
        <w:spacing w:line="480" w:lineRule="auto"/>
        <w:ind w:left="720" w:hanging="720"/>
        <w:jc w:val="both"/>
        <w:rPr>
          <w:b/>
          <w:bCs/>
        </w:rPr>
      </w:pPr>
      <w:r w:rsidRPr="00E52BC8">
        <w:rPr>
          <w:b/>
          <w:bCs/>
        </w:rPr>
        <w:lastRenderedPageBreak/>
        <w:t>Q.</w:t>
      </w:r>
      <w:r w:rsidRPr="00E52BC8">
        <w:rPr>
          <w:b/>
          <w:bCs/>
        </w:rPr>
        <w:tab/>
      </w:r>
      <w:r w:rsidR="00E52BC8" w:rsidRPr="00E52BC8">
        <w:rPr>
          <w:b/>
          <w:bCs/>
        </w:rPr>
        <w:t>WHEN WAS THE COMPANY’S LAST BASE RATE PROCEEDING?</w:t>
      </w:r>
    </w:p>
    <w:p w14:paraId="6A67C569" w14:textId="7C49D844" w:rsidR="00137355" w:rsidRPr="009366CE" w:rsidRDefault="00137355" w:rsidP="00137355">
      <w:pPr>
        <w:pStyle w:val="BodyText3"/>
        <w:pBdr>
          <w:left w:val="none" w:sz="0" w:space="0" w:color="auto"/>
        </w:pBdr>
        <w:ind w:left="720" w:hanging="720"/>
        <w:rPr>
          <w:b w:val="0"/>
          <w:bCs/>
        </w:rPr>
      </w:pPr>
      <w:r w:rsidRPr="000A06BA">
        <w:rPr>
          <w:b w:val="0"/>
        </w:rPr>
        <w:t>A.</w:t>
      </w:r>
      <w:r w:rsidRPr="000A06BA">
        <w:rPr>
          <w:b w:val="0"/>
        </w:rPr>
        <w:tab/>
      </w:r>
      <w:r w:rsidR="009366CE" w:rsidRPr="009366CE">
        <w:rPr>
          <w:b w:val="0"/>
          <w:bCs/>
        </w:rPr>
        <w:t xml:space="preserve">The Company filed its last base rate proceeding, Docket No. 49421, in 2019 with a test year ending December 31, 2018.  The Commission issued its final order </w:t>
      </w:r>
      <w:r w:rsidR="009366CE" w:rsidRPr="009366CE" w:rsidDel="0045794A">
        <w:rPr>
          <w:b w:val="0"/>
          <w:bCs/>
        </w:rPr>
        <w:t xml:space="preserve">on </w:t>
      </w:r>
      <w:r w:rsidR="009366CE" w:rsidRPr="009366CE">
        <w:rPr>
          <w:b w:val="0"/>
          <w:bCs/>
        </w:rPr>
        <w:t>March 9, 2020.</w:t>
      </w:r>
    </w:p>
    <w:p w14:paraId="720B5A1D" w14:textId="19ABB1A2" w:rsidR="00E96339" w:rsidRPr="00FE75FA" w:rsidRDefault="00E96339" w:rsidP="00E96339">
      <w:pPr>
        <w:pStyle w:val="CRQuestion"/>
      </w:pPr>
      <w:r w:rsidRPr="00FE75FA">
        <w:t>Q.</w:t>
      </w:r>
      <w:r>
        <w:tab/>
        <w:t>what is the historical test YEAR being used in this rate filing</w:t>
      </w:r>
      <w:r w:rsidRPr="00FE75FA">
        <w:t>?</w:t>
      </w:r>
    </w:p>
    <w:p w14:paraId="022C641E" w14:textId="6F33D3D9" w:rsidR="00137355" w:rsidRPr="000A06BA" w:rsidRDefault="00E96339" w:rsidP="00E96339">
      <w:pPr>
        <w:spacing w:line="480" w:lineRule="auto"/>
        <w:ind w:left="720" w:hanging="720"/>
        <w:jc w:val="both"/>
        <w:rPr>
          <w:b/>
        </w:rPr>
      </w:pPr>
      <w:r w:rsidRPr="00842E5C">
        <w:rPr>
          <w:szCs w:val="24"/>
        </w:rPr>
        <w:t>A.</w:t>
      </w:r>
      <w:r>
        <w:rPr>
          <w:b/>
          <w:szCs w:val="24"/>
        </w:rPr>
        <w:tab/>
      </w:r>
      <w:r w:rsidRPr="00654BB5">
        <w:rPr>
          <w:bCs/>
          <w:szCs w:val="24"/>
        </w:rPr>
        <w:t>The amounts reflected in the RFP in this rate proceeding are derived from the Company’s books and records for the 12</w:t>
      </w:r>
      <w:r>
        <w:rPr>
          <w:bCs/>
          <w:szCs w:val="24"/>
        </w:rPr>
        <w:t>-</w:t>
      </w:r>
      <w:r w:rsidRPr="00654BB5">
        <w:rPr>
          <w:bCs/>
          <w:szCs w:val="24"/>
        </w:rPr>
        <w:t xml:space="preserve">month period ending </w:t>
      </w:r>
      <w:r>
        <w:rPr>
          <w:bCs/>
          <w:szCs w:val="24"/>
        </w:rPr>
        <w:t>Dec</w:t>
      </w:r>
      <w:r w:rsidRPr="000C0DE8">
        <w:rPr>
          <w:bCs/>
          <w:szCs w:val="24"/>
        </w:rPr>
        <w:t>ember 3</w:t>
      </w:r>
      <w:r>
        <w:rPr>
          <w:bCs/>
          <w:szCs w:val="24"/>
        </w:rPr>
        <w:t>1</w:t>
      </w:r>
      <w:r w:rsidRPr="000C0DE8">
        <w:rPr>
          <w:bCs/>
          <w:szCs w:val="24"/>
        </w:rPr>
        <w:t>, 2023</w:t>
      </w:r>
      <w:r w:rsidR="001D3817">
        <w:rPr>
          <w:bCs/>
          <w:szCs w:val="24"/>
        </w:rPr>
        <w:t>, (“Test Year”)</w:t>
      </w:r>
      <w:r w:rsidRPr="00654BB5">
        <w:rPr>
          <w:bCs/>
          <w:szCs w:val="24"/>
        </w:rPr>
        <w:t>.</w:t>
      </w:r>
    </w:p>
    <w:p w14:paraId="35BE8E05" w14:textId="77777777" w:rsidR="00F03911" w:rsidRPr="000C32EC" w:rsidRDefault="00F03911" w:rsidP="007B5CBA">
      <w:pPr>
        <w:pStyle w:val="CROutline1"/>
        <w:tabs>
          <w:tab w:val="clear" w:pos="432"/>
          <w:tab w:val="clear" w:pos="1152"/>
          <w:tab w:val="left" w:pos="540"/>
          <w:tab w:val="num" w:pos="990"/>
        </w:tabs>
        <w:ind w:left="720"/>
      </w:pPr>
      <w:bookmarkStart w:id="6" w:name="_Toc496510327"/>
      <w:bookmarkStart w:id="7" w:name="_Toc159311233"/>
      <w:r w:rsidRPr="000C32EC">
        <w:t>AFFILIATE TRANSACTIONS</w:t>
      </w:r>
      <w:bookmarkEnd w:id="6"/>
      <w:bookmarkEnd w:id="7"/>
    </w:p>
    <w:p w14:paraId="6A5B295C" w14:textId="77777777" w:rsidR="00F03911" w:rsidRPr="007F3879" w:rsidRDefault="00F03911" w:rsidP="007F3879">
      <w:pPr>
        <w:keepNext/>
        <w:tabs>
          <w:tab w:val="left" w:pos="720"/>
        </w:tabs>
        <w:spacing w:line="480" w:lineRule="auto"/>
        <w:ind w:left="720" w:hanging="720"/>
        <w:jc w:val="both"/>
        <w:rPr>
          <w:b/>
          <w:bCs/>
        </w:rPr>
      </w:pPr>
      <w:r w:rsidRPr="00F03911">
        <w:t>Q.</w:t>
      </w:r>
      <w:r w:rsidRPr="00F03911">
        <w:tab/>
      </w:r>
      <w:r w:rsidR="00F4674F" w:rsidRPr="007F3879">
        <w:rPr>
          <w:b/>
          <w:bCs/>
        </w:rPr>
        <w:t xml:space="preserve">PLEASE DESCRIBE THE </w:t>
      </w:r>
      <w:r w:rsidRPr="007F3879">
        <w:rPr>
          <w:b/>
          <w:bCs/>
        </w:rPr>
        <w:t>STATUTORY STANDARD GOVERN</w:t>
      </w:r>
      <w:r w:rsidR="00F4674F" w:rsidRPr="007F3879">
        <w:rPr>
          <w:b/>
          <w:bCs/>
        </w:rPr>
        <w:t>ING</w:t>
      </w:r>
      <w:r w:rsidR="00DD7C51" w:rsidRPr="007F3879">
        <w:rPr>
          <w:b/>
          <w:bCs/>
        </w:rPr>
        <w:t xml:space="preserve"> </w:t>
      </w:r>
      <w:r w:rsidRPr="007F3879">
        <w:rPr>
          <w:b/>
          <w:bCs/>
        </w:rPr>
        <w:t>THE RECOVERY OF AFFILIATE EXPENSES.</w:t>
      </w:r>
    </w:p>
    <w:p w14:paraId="464E9C91" w14:textId="77777777" w:rsidR="00F03911" w:rsidRPr="00F03911" w:rsidRDefault="00F03911" w:rsidP="00F03911">
      <w:pPr>
        <w:spacing w:line="480" w:lineRule="auto"/>
        <w:ind w:left="720" w:hanging="720"/>
        <w:jc w:val="both"/>
        <w:rPr>
          <w:rFonts w:eastAsiaTheme="minorHAnsi"/>
          <w:bCs/>
          <w:szCs w:val="24"/>
        </w:rPr>
      </w:pPr>
      <w:r w:rsidRPr="00F03911">
        <w:rPr>
          <w:rFonts w:eastAsiaTheme="minorHAnsi"/>
          <w:bCs/>
          <w:szCs w:val="24"/>
        </w:rPr>
        <w:t>A.</w:t>
      </w:r>
      <w:r w:rsidRPr="00F03911">
        <w:rPr>
          <w:rFonts w:eastAsiaTheme="minorHAnsi"/>
          <w:bCs/>
          <w:szCs w:val="24"/>
        </w:rPr>
        <w:tab/>
      </w:r>
      <w:r>
        <w:rPr>
          <w:rFonts w:eastAsiaTheme="minorHAnsi"/>
          <w:bCs/>
          <w:szCs w:val="24"/>
        </w:rPr>
        <w:t xml:space="preserve">Public Utility Regulatory Act </w:t>
      </w:r>
      <w:r w:rsidRPr="00F03911">
        <w:rPr>
          <w:rFonts w:eastAsiaTheme="minorHAnsi"/>
          <w:bCs/>
          <w:szCs w:val="24"/>
        </w:rPr>
        <w:t>(“</w:t>
      </w:r>
      <w:r>
        <w:rPr>
          <w:rFonts w:eastAsiaTheme="minorHAnsi"/>
          <w:bCs/>
          <w:szCs w:val="24"/>
        </w:rPr>
        <w:t>PURA</w:t>
      </w:r>
      <w:r w:rsidRPr="00F03911">
        <w:rPr>
          <w:rFonts w:eastAsiaTheme="minorHAnsi"/>
          <w:bCs/>
          <w:szCs w:val="24"/>
        </w:rPr>
        <w:t xml:space="preserve">”) § </w:t>
      </w:r>
      <w:r>
        <w:rPr>
          <w:rFonts w:eastAsiaTheme="minorHAnsi"/>
          <w:bCs/>
          <w:szCs w:val="24"/>
        </w:rPr>
        <w:t>36.058</w:t>
      </w:r>
      <w:r w:rsidRPr="00F03911">
        <w:rPr>
          <w:rFonts w:eastAsiaTheme="minorHAnsi"/>
          <w:bCs/>
          <w:szCs w:val="24"/>
        </w:rPr>
        <w:t xml:space="preserve"> requires that, to be included in rates, affiliate expenses related to </w:t>
      </w:r>
      <w:r>
        <w:rPr>
          <w:rFonts w:eastAsiaTheme="minorHAnsi"/>
          <w:bCs/>
          <w:szCs w:val="24"/>
        </w:rPr>
        <w:t>electric</w:t>
      </w:r>
      <w:r w:rsidRPr="00F03911">
        <w:rPr>
          <w:rFonts w:eastAsiaTheme="minorHAnsi"/>
          <w:bCs/>
          <w:szCs w:val="24"/>
        </w:rPr>
        <w:t xml:space="preserve"> utility service must meet the following criteria: (1)</w:t>
      </w:r>
      <w:r w:rsidR="00AB7394">
        <w:rPr>
          <w:rFonts w:eastAsiaTheme="minorHAnsi"/>
          <w:bCs/>
          <w:szCs w:val="24"/>
        </w:rPr>
        <w:t> </w:t>
      </w:r>
      <w:r w:rsidRPr="00F03911">
        <w:rPr>
          <w:rFonts w:eastAsiaTheme="minorHAnsi"/>
          <w:bCs/>
          <w:szCs w:val="24"/>
        </w:rPr>
        <w:t>affiliate expenses are reasonable and necessary; and (2)</w:t>
      </w:r>
      <w:r w:rsidR="00AB7394">
        <w:rPr>
          <w:rFonts w:eastAsiaTheme="minorHAnsi"/>
          <w:bCs/>
          <w:szCs w:val="24"/>
        </w:rPr>
        <w:t> </w:t>
      </w:r>
      <w:r w:rsidRPr="00F03911">
        <w:rPr>
          <w:rFonts w:eastAsiaTheme="minorHAnsi"/>
          <w:bCs/>
          <w:szCs w:val="24"/>
        </w:rPr>
        <w:t xml:space="preserve">the price charged to the </w:t>
      </w:r>
      <w:r>
        <w:rPr>
          <w:rFonts w:eastAsiaTheme="minorHAnsi"/>
          <w:bCs/>
          <w:szCs w:val="24"/>
        </w:rPr>
        <w:t xml:space="preserve">electric </w:t>
      </w:r>
      <w:r w:rsidRPr="00F03911">
        <w:rPr>
          <w:rFonts w:eastAsiaTheme="minorHAnsi"/>
          <w:bCs/>
          <w:szCs w:val="24"/>
        </w:rPr>
        <w:t>utility is no higher than the prices charged by the supplying affiliate for the same item or class of items to its other affiliates or divisions, or a non-affiliated person.</w:t>
      </w:r>
    </w:p>
    <w:p w14:paraId="50D940F7" w14:textId="48B5E589" w:rsidR="00F03911" w:rsidRPr="00F03911" w:rsidRDefault="00F03911" w:rsidP="00CD1FDE">
      <w:pPr>
        <w:keepNext/>
        <w:tabs>
          <w:tab w:val="left" w:pos="720"/>
        </w:tabs>
        <w:spacing w:line="480" w:lineRule="auto"/>
        <w:ind w:left="720" w:hanging="720"/>
        <w:jc w:val="both"/>
        <w:rPr>
          <w:rFonts w:eastAsiaTheme="minorHAnsi"/>
          <w:b/>
          <w:bCs/>
          <w:szCs w:val="24"/>
        </w:rPr>
      </w:pPr>
      <w:r w:rsidRPr="00F03911">
        <w:rPr>
          <w:rFonts w:eastAsiaTheme="minorHAnsi"/>
          <w:b/>
          <w:bCs/>
          <w:szCs w:val="24"/>
        </w:rPr>
        <w:t>Q.</w:t>
      </w:r>
      <w:r w:rsidRPr="00F03911">
        <w:rPr>
          <w:rFonts w:eastAsiaTheme="minorHAnsi"/>
          <w:b/>
          <w:bCs/>
          <w:szCs w:val="24"/>
        </w:rPr>
        <w:tab/>
      </w:r>
      <w:r w:rsidR="009130F8">
        <w:rPr>
          <w:rFonts w:eastAsiaTheme="minorHAnsi"/>
          <w:b/>
          <w:bCs/>
          <w:szCs w:val="24"/>
        </w:rPr>
        <w:t>ARE</w:t>
      </w:r>
      <w:r w:rsidRPr="00F03911">
        <w:rPr>
          <w:rFonts w:eastAsiaTheme="minorHAnsi"/>
          <w:b/>
          <w:bCs/>
          <w:szCs w:val="24"/>
        </w:rPr>
        <w:t xml:space="preserve"> AFFILIATE COSTS INCLUDED IN </w:t>
      </w:r>
      <w:r>
        <w:rPr>
          <w:rFonts w:eastAsiaTheme="minorHAnsi"/>
          <w:b/>
          <w:bCs/>
          <w:szCs w:val="24"/>
        </w:rPr>
        <w:t xml:space="preserve">CENTERPOINT HOUSTON’S </w:t>
      </w:r>
      <w:r w:rsidR="009130F8">
        <w:rPr>
          <w:rFonts w:eastAsiaTheme="minorHAnsi"/>
          <w:b/>
          <w:bCs/>
          <w:szCs w:val="24"/>
        </w:rPr>
        <w:t xml:space="preserve">TEST YEAR </w:t>
      </w:r>
      <w:r w:rsidR="000C41E2">
        <w:rPr>
          <w:rFonts w:eastAsiaTheme="minorHAnsi"/>
          <w:b/>
          <w:bCs/>
          <w:szCs w:val="24"/>
        </w:rPr>
        <w:t>O&amp;M</w:t>
      </w:r>
      <w:r w:rsidRPr="00F03911">
        <w:rPr>
          <w:rFonts w:eastAsiaTheme="minorHAnsi"/>
          <w:b/>
          <w:bCs/>
          <w:szCs w:val="24"/>
        </w:rPr>
        <w:t xml:space="preserve"> EXPENSE? </w:t>
      </w:r>
    </w:p>
    <w:p w14:paraId="399E18DA" w14:textId="1A4E7FDC" w:rsidR="00F03911" w:rsidRPr="000A06BA" w:rsidRDefault="00F03911" w:rsidP="00F66ECA">
      <w:pPr>
        <w:spacing w:line="480" w:lineRule="auto"/>
        <w:ind w:left="720" w:hanging="720"/>
        <w:jc w:val="both"/>
        <w:rPr>
          <w:rFonts w:eastAsiaTheme="minorHAnsi"/>
          <w:bCs/>
          <w:szCs w:val="24"/>
        </w:rPr>
      </w:pPr>
      <w:r w:rsidRPr="00F03911">
        <w:rPr>
          <w:rFonts w:eastAsiaTheme="minorHAnsi"/>
          <w:bCs/>
          <w:szCs w:val="24"/>
        </w:rPr>
        <w:t>A.</w:t>
      </w:r>
      <w:r w:rsidRPr="00F03911">
        <w:rPr>
          <w:rFonts w:eastAsiaTheme="minorHAnsi"/>
          <w:bCs/>
          <w:szCs w:val="24"/>
        </w:rPr>
        <w:tab/>
        <w:t xml:space="preserve">Yes.  </w:t>
      </w:r>
      <w:r w:rsidR="009130F8">
        <w:rPr>
          <w:rFonts w:eastAsiaTheme="minorHAnsi"/>
          <w:bCs/>
          <w:szCs w:val="24"/>
        </w:rPr>
        <w:t>During</w:t>
      </w:r>
      <w:r w:rsidRPr="00F03911">
        <w:rPr>
          <w:rFonts w:eastAsiaTheme="minorHAnsi"/>
          <w:bCs/>
          <w:szCs w:val="24"/>
        </w:rPr>
        <w:t xml:space="preserve"> the </w:t>
      </w:r>
      <w:r w:rsidR="007B0517">
        <w:rPr>
          <w:rFonts w:eastAsiaTheme="minorHAnsi"/>
          <w:bCs/>
          <w:szCs w:val="24"/>
        </w:rPr>
        <w:t>T</w:t>
      </w:r>
      <w:r w:rsidR="007B0517" w:rsidRPr="00F03911">
        <w:rPr>
          <w:rFonts w:eastAsiaTheme="minorHAnsi"/>
          <w:bCs/>
          <w:szCs w:val="24"/>
        </w:rPr>
        <w:t xml:space="preserve">est </w:t>
      </w:r>
      <w:r w:rsidR="007B0517">
        <w:rPr>
          <w:rFonts w:eastAsiaTheme="minorHAnsi"/>
          <w:bCs/>
          <w:szCs w:val="24"/>
        </w:rPr>
        <w:t>Y</w:t>
      </w:r>
      <w:r w:rsidR="007B0517" w:rsidRPr="00F03911">
        <w:rPr>
          <w:rFonts w:eastAsiaTheme="minorHAnsi"/>
          <w:bCs/>
          <w:szCs w:val="24"/>
        </w:rPr>
        <w:t>ear</w:t>
      </w:r>
      <w:r w:rsidRPr="00F03911">
        <w:rPr>
          <w:rFonts w:eastAsiaTheme="minorHAnsi"/>
          <w:bCs/>
          <w:szCs w:val="24"/>
        </w:rPr>
        <w:t xml:space="preserve">, services were provided to </w:t>
      </w:r>
      <w:r>
        <w:rPr>
          <w:rFonts w:eastAsiaTheme="minorHAnsi"/>
          <w:bCs/>
          <w:szCs w:val="24"/>
        </w:rPr>
        <w:t>CenterPoint Houston</w:t>
      </w:r>
      <w:r w:rsidRPr="00F03911">
        <w:rPr>
          <w:rFonts w:eastAsiaTheme="minorHAnsi"/>
          <w:bCs/>
          <w:szCs w:val="24"/>
        </w:rPr>
        <w:t xml:space="preserve"> by Service Company</w:t>
      </w:r>
      <w:r w:rsidR="000C41E2">
        <w:rPr>
          <w:rFonts w:eastAsiaTheme="minorHAnsi"/>
          <w:bCs/>
          <w:szCs w:val="24"/>
        </w:rPr>
        <w:t>, VUH</w:t>
      </w:r>
      <w:r w:rsidR="001E4E9C">
        <w:rPr>
          <w:rFonts w:eastAsiaTheme="minorHAnsi"/>
          <w:bCs/>
          <w:szCs w:val="24"/>
        </w:rPr>
        <w:t>,</w:t>
      </w:r>
      <w:r w:rsidRPr="00F03911">
        <w:rPr>
          <w:rFonts w:eastAsiaTheme="minorHAnsi"/>
          <w:bCs/>
          <w:szCs w:val="24"/>
        </w:rPr>
        <w:t xml:space="preserve"> </w:t>
      </w:r>
      <w:r w:rsidR="00C72169">
        <w:rPr>
          <w:rFonts w:eastAsiaTheme="minorHAnsi"/>
          <w:bCs/>
          <w:szCs w:val="24"/>
        </w:rPr>
        <w:t xml:space="preserve">and </w:t>
      </w:r>
      <w:r w:rsidR="00A774A2">
        <w:rPr>
          <w:rFonts w:eastAsiaTheme="minorHAnsi"/>
          <w:bCs/>
          <w:szCs w:val="24"/>
        </w:rPr>
        <w:t>CERC</w:t>
      </w:r>
      <w:r w:rsidR="00F66ECA">
        <w:rPr>
          <w:rFonts w:eastAsiaTheme="minorHAnsi"/>
          <w:bCs/>
          <w:szCs w:val="24"/>
        </w:rPr>
        <w:t xml:space="preserve">.  </w:t>
      </w:r>
      <w:r w:rsidRPr="00F03911">
        <w:rPr>
          <w:rFonts w:eastAsiaTheme="minorHAnsi"/>
          <w:szCs w:val="24"/>
        </w:rPr>
        <w:t>Services provided by Service Company include Corporate Services</w:t>
      </w:r>
      <w:r w:rsidR="00F80D43">
        <w:rPr>
          <w:rFonts w:eastAsiaTheme="minorHAnsi"/>
          <w:szCs w:val="24"/>
        </w:rPr>
        <w:t xml:space="preserve"> and Customer Transformation &amp; Business Services</w:t>
      </w:r>
      <w:r w:rsidR="00382BA0">
        <w:rPr>
          <w:rFonts w:eastAsiaTheme="minorHAnsi"/>
          <w:szCs w:val="24"/>
        </w:rPr>
        <w:t xml:space="preserve">.  </w:t>
      </w:r>
      <w:r w:rsidR="00AD0C03">
        <w:t>Exhibit </w:t>
      </w:r>
      <w:r w:rsidR="00383D75">
        <w:t>LDS-</w:t>
      </w:r>
      <w:r w:rsidR="009B33D0">
        <w:t>1</w:t>
      </w:r>
      <w:r w:rsidR="00AD0C03">
        <w:t xml:space="preserve"> shows a diagram and summary of Service Company support </w:t>
      </w:r>
      <w:r w:rsidR="00AD0C03">
        <w:lastRenderedPageBreak/>
        <w:t>services</w:t>
      </w:r>
      <w:r w:rsidR="00AD0C03" w:rsidRPr="001D004A">
        <w:t xml:space="preserve">.  </w:t>
      </w:r>
      <w:r w:rsidR="00C7471D" w:rsidRPr="001D004A">
        <w:t xml:space="preserve">VUH provided operational support in the form of </w:t>
      </w:r>
      <w:r w:rsidR="00F83607" w:rsidRPr="001D004A">
        <w:t>damage prevention</w:t>
      </w:r>
      <w:r w:rsidR="006D059D" w:rsidRPr="001D004A">
        <w:t xml:space="preserve"> &amp; meter reading management, work order management and GIS administration.</w:t>
      </w:r>
      <w:r w:rsidR="006D059D" w:rsidRPr="001D004A" w:rsidDel="006D059D">
        <w:t xml:space="preserve"> </w:t>
      </w:r>
      <w:r w:rsidR="00C7471D" w:rsidRPr="001D004A">
        <w:t xml:space="preserve"> </w:t>
      </w:r>
      <w:r w:rsidR="00A774A2" w:rsidRPr="001D004A">
        <w:rPr>
          <w:rFonts w:eastAsiaTheme="minorHAnsi"/>
          <w:szCs w:val="24"/>
        </w:rPr>
        <w:t xml:space="preserve">CERC provided operational support in the form of </w:t>
      </w:r>
      <w:r w:rsidR="00916FF6" w:rsidRPr="001D004A">
        <w:t xml:space="preserve">periodic IDR meter reading, </w:t>
      </w:r>
      <w:r w:rsidR="00C15B2A" w:rsidRPr="001D004A">
        <w:t xml:space="preserve">GIS and CAD services, fleet services, </w:t>
      </w:r>
      <w:r w:rsidR="00916FF6" w:rsidRPr="001D004A">
        <w:t>broadband services</w:t>
      </w:r>
      <w:r w:rsidR="00C15B2A" w:rsidRPr="001D004A">
        <w:t xml:space="preserve">, Damage Prevention Compliance reporting, </w:t>
      </w:r>
      <w:r w:rsidR="00916FF6" w:rsidRPr="001D004A">
        <w:t>and line locating.</w:t>
      </w:r>
      <w:r w:rsidR="001E4E9C">
        <w:t xml:space="preserve"> </w:t>
      </w:r>
    </w:p>
    <w:p w14:paraId="012C23DD" w14:textId="2E4EBFA2" w:rsidR="00F03911" w:rsidRPr="000A06BA" w:rsidRDefault="00C46171" w:rsidP="002B4681">
      <w:pPr>
        <w:keepNext/>
        <w:tabs>
          <w:tab w:val="left" w:pos="720"/>
        </w:tabs>
        <w:spacing w:line="480" w:lineRule="auto"/>
        <w:ind w:left="720" w:hanging="720"/>
        <w:jc w:val="both"/>
        <w:rPr>
          <w:rFonts w:eastAsiaTheme="minorHAnsi"/>
          <w:b/>
          <w:bCs/>
          <w:szCs w:val="24"/>
        </w:rPr>
      </w:pPr>
      <w:r w:rsidRPr="000A06BA">
        <w:rPr>
          <w:rFonts w:eastAsiaTheme="minorHAnsi"/>
          <w:b/>
          <w:bCs/>
          <w:szCs w:val="24"/>
        </w:rPr>
        <w:t>Q.</w:t>
      </w:r>
      <w:r w:rsidRPr="000A06BA">
        <w:rPr>
          <w:rFonts w:eastAsiaTheme="minorHAnsi"/>
          <w:b/>
          <w:bCs/>
          <w:szCs w:val="24"/>
        </w:rPr>
        <w:tab/>
        <w:t xml:space="preserve">HAS THE </w:t>
      </w:r>
      <w:r w:rsidR="00A21249">
        <w:rPr>
          <w:rFonts w:eastAsiaTheme="minorHAnsi"/>
          <w:b/>
          <w:bCs/>
          <w:szCs w:val="24"/>
        </w:rPr>
        <w:t xml:space="preserve">COMMISSION </w:t>
      </w:r>
      <w:r w:rsidRPr="000A06BA">
        <w:rPr>
          <w:rFonts w:eastAsiaTheme="minorHAnsi"/>
          <w:b/>
          <w:bCs/>
          <w:szCs w:val="24"/>
        </w:rPr>
        <w:t xml:space="preserve">PREVIOUSLY REVIEWED CENTERPOINT HOUSTON’S RELIANCE ON SERVICE COMPANY </w:t>
      </w:r>
      <w:r w:rsidR="00A774A2" w:rsidRPr="000A06BA">
        <w:rPr>
          <w:rFonts w:eastAsiaTheme="minorHAnsi"/>
          <w:b/>
          <w:bCs/>
          <w:szCs w:val="24"/>
        </w:rPr>
        <w:t xml:space="preserve">AND CERC </w:t>
      </w:r>
      <w:r w:rsidRPr="000A06BA">
        <w:rPr>
          <w:rFonts w:eastAsiaTheme="minorHAnsi"/>
          <w:b/>
          <w:bCs/>
          <w:szCs w:val="24"/>
        </w:rPr>
        <w:t>FOR C</w:t>
      </w:r>
      <w:r w:rsidR="009130F8">
        <w:rPr>
          <w:rFonts w:eastAsiaTheme="minorHAnsi"/>
          <w:b/>
          <w:bCs/>
          <w:szCs w:val="24"/>
        </w:rPr>
        <w:t>ORPORATE AND OPERATIONAL SUPPORT</w:t>
      </w:r>
      <w:r w:rsidRPr="000A06BA">
        <w:rPr>
          <w:rFonts w:eastAsiaTheme="minorHAnsi"/>
          <w:b/>
          <w:bCs/>
          <w:szCs w:val="24"/>
        </w:rPr>
        <w:t xml:space="preserve"> SERVICES?</w:t>
      </w:r>
    </w:p>
    <w:p w14:paraId="15687F66" w14:textId="26A4FFF7" w:rsidR="00600193" w:rsidRPr="000A06BA" w:rsidRDefault="00C46171" w:rsidP="00A91C80">
      <w:pPr>
        <w:spacing w:line="480" w:lineRule="auto"/>
        <w:ind w:left="720" w:hanging="720"/>
        <w:jc w:val="both"/>
        <w:rPr>
          <w:rFonts w:eastAsiaTheme="minorHAnsi"/>
          <w:bCs/>
          <w:szCs w:val="24"/>
        </w:rPr>
      </w:pPr>
      <w:r w:rsidRPr="000A06BA">
        <w:rPr>
          <w:rFonts w:eastAsiaTheme="minorHAnsi"/>
          <w:bCs/>
          <w:szCs w:val="24"/>
        </w:rPr>
        <w:t>A.</w:t>
      </w:r>
      <w:r w:rsidRPr="000A06BA">
        <w:rPr>
          <w:rFonts w:eastAsiaTheme="minorHAnsi"/>
          <w:bCs/>
          <w:szCs w:val="24"/>
        </w:rPr>
        <w:tab/>
      </w:r>
      <w:r w:rsidR="00A774A2" w:rsidRPr="000A06BA">
        <w:rPr>
          <w:rFonts w:eastAsiaTheme="minorHAnsi"/>
          <w:bCs/>
          <w:szCs w:val="24"/>
        </w:rPr>
        <w:t xml:space="preserve">Yes.  </w:t>
      </w:r>
      <w:r w:rsidR="002D1A1B">
        <w:rPr>
          <w:rFonts w:eastAsiaTheme="minorHAnsi"/>
          <w:bCs/>
          <w:szCs w:val="24"/>
        </w:rPr>
        <w:t xml:space="preserve">In </w:t>
      </w:r>
      <w:r w:rsidR="002D1A1B" w:rsidRPr="000A06BA">
        <w:rPr>
          <w:rFonts w:eastAsiaTheme="minorHAnsi"/>
          <w:bCs/>
          <w:szCs w:val="24"/>
        </w:rPr>
        <w:t xml:space="preserve">the Company’s last rate </w:t>
      </w:r>
      <w:r w:rsidR="006E19E5">
        <w:rPr>
          <w:rFonts w:eastAsiaTheme="minorHAnsi"/>
          <w:bCs/>
          <w:szCs w:val="24"/>
        </w:rPr>
        <w:t>case</w:t>
      </w:r>
      <w:r w:rsidR="002D1A1B">
        <w:rPr>
          <w:rFonts w:eastAsiaTheme="minorHAnsi"/>
          <w:bCs/>
          <w:szCs w:val="24"/>
        </w:rPr>
        <w:t xml:space="preserve">, </w:t>
      </w:r>
      <w:r w:rsidR="002D1A1B" w:rsidRPr="000A06BA">
        <w:rPr>
          <w:rFonts w:eastAsiaTheme="minorHAnsi"/>
          <w:bCs/>
          <w:szCs w:val="24"/>
        </w:rPr>
        <w:t xml:space="preserve">Docket No. </w:t>
      </w:r>
      <w:r w:rsidR="009E1CCD">
        <w:rPr>
          <w:rFonts w:eastAsiaTheme="minorHAnsi"/>
          <w:bCs/>
          <w:szCs w:val="24"/>
        </w:rPr>
        <w:t>49421</w:t>
      </w:r>
      <w:r w:rsidR="002D1A1B">
        <w:rPr>
          <w:rFonts w:eastAsiaTheme="minorHAnsi"/>
          <w:bCs/>
          <w:szCs w:val="24"/>
        </w:rPr>
        <w:t>, t</w:t>
      </w:r>
      <w:r w:rsidR="00A774A2" w:rsidRPr="000A06BA">
        <w:rPr>
          <w:rFonts w:eastAsiaTheme="minorHAnsi"/>
          <w:bCs/>
          <w:szCs w:val="24"/>
        </w:rPr>
        <w:t xml:space="preserve">he Commission reviewed the reasonableness of the corporate </w:t>
      </w:r>
      <w:r w:rsidR="0076116B">
        <w:rPr>
          <w:rFonts w:eastAsiaTheme="minorHAnsi"/>
          <w:bCs/>
          <w:szCs w:val="24"/>
        </w:rPr>
        <w:t xml:space="preserve">and operational </w:t>
      </w:r>
      <w:r w:rsidR="00A774A2" w:rsidRPr="000A06BA">
        <w:rPr>
          <w:rFonts w:eastAsiaTheme="minorHAnsi"/>
          <w:bCs/>
          <w:szCs w:val="24"/>
        </w:rPr>
        <w:t xml:space="preserve">support services provided by Service Company </w:t>
      </w:r>
      <w:r w:rsidR="0076116B">
        <w:rPr>
          <w:rFonts w:eastAsiaTheme="minorHAnsi"/>
          <w:bCs/>
          <w:szCs w:val="24"/>
        </w:rPr>
        <w:t xml:space="preserve">and CERC </w:t>
      </w:r>
      <w:r w:rsidR="00A774A2" w:rsidRPr="000A06BA">
        <w:rPr>
          <w:rFonts w:eastAsiaTheme="minorHAnsi"/>
          <w:bCs/>
          <w:szCs w:val="24"/>
        </w:rPr>
        <w:t xml:space="preserve">to </w:t>
      </w:r>
      <w:r w:rsidR="002347C2" w:rsidRPr="000A06BA">
        <w:rPr>
          <w:rFonts w:eastAsiaTheme="minorHAnsi"/>
          <w:bCs/>
          <w:szCs w:val="24"/>
        </w:rPr>
        <w:t>C</w:t>
      </w:r>
      <w:r w:rsidR="008560F0" w:rsidRPr="000A06BA">
        <w:rPr>
          <w:rFonts w:eastAsiaTheme="minorHAnsi"/>
          <w:bCs/>
          <w:szCs w:val="24"/>
        </w:rPr>
        <w:t>enterPoint Houston</w:t>
      </w:r>
      <w:r w:rsidR="00A774A2" w:rsidRPr="000A06BA">
        <w:rPr>
          <w:rFonts w:eastAsiaTheme="minorHAnsi"/>
          <w:bCs/>
          <w:szCs w:val="24"/>
        </w:rPr>
        <w:t xml:space="preserve">. </w:t>
      </w:r>
      <w:r w:rsidR="002D1A1B">
        <w:rPr>
          <w:rFonts w:eastAsiaTheme="minorHAnsi"/>
          <w:bCs/>
          <w:szCs w:val="24"/>
        </w:rPr>
        <w:t xml:space="preserve">Also, since Docket No. </w:t>
      </w:r>
      <w:r w:rsidR="003307A4">
        <w:rPr>
          <w:rFonts w:eastAsiaTheme="minorHAnsi"/>
          <w:bCs/>
          <w:szCs w:val="24"/>
        </w:rPr>
        <w:t>49421</w:t>
      </w:r>
      <w:r w:rsidR="002D1A1B">
        <w:rPr>
          <w:rFonts w:eastAsiaTheme="minorHAnsi"/>
          <w:bCs/>
          <w:szCs w:val="24"/>
        </w:rPr>
        <w:t>, t</w:t>
      </w:r>
      <w:r w:rsidR="00A774A2" w:rsidRPr="000A06BA">
        <w:rPr>
          <w:rFonts w:eastAsiaTheme="minorHAnsi"/>
          <w:bCs/>
          <w:szCs w:val="24"/>
        </w:rPr>
        <w:t xml:space="preserve">he Company </w:t>
      </w:r>
      <w:r w:rsidR="00B85EE1" w:rsidRPr="000A06BA">
        <w:rPr>
          <w:rFonts w:eastAsiaTheme="minorHAnsi"/>
          <w:bCs/>
          <w:szCs w:val="24"/>
        </w:rPr>
        <w:t>file</w:t>
      </w:r>
      <w:r w:rsidR="00B85EE1">
        <w:rPr>
          <w:rFonts w:eastAsiaTheme="minorHAnsi"/>
          <w:bCs/>
          <w:szCs w:val="24"/>
        </w:rPr>
        <w:t>d</w:t>
      </w:r>
      <w:r w:rsidR="00B85EE1" w:rsidRPr="000A06BA">
        <w:rPr>
          <w:rFonts w:eastAsiaTheme="minorHAnsi"/>
          <w:bCs/>
          <w:szCs w:val="24"/>
        </w:rPr>
        <w:t xml:space="preserve"> </w:t>
      </w:r>
      <w:r w:rsidR="00A774A2" w:rsidRPr="000A06BA">
        <w:rPr>
          <w:rFonts w:eastAsiaTheme="minorHAnsi"/>
          <w:bCs/>
          <w:szCs w:val="24"/>
        </w:rPr>
        <w:t>annual affiliate report</w:t>
      </w:r>
      <w:r w:rsidR="00B85EE1">
        <w:rPr>
          <w:rFonts w:eastAsiaTheme="minorHAnsi"/>
          <w:bCs/>
          <w:szCs w:val="24"/>
        </w:rPr>
        <w:t>s</w:t>
      </w:r>
      <w:r w:rsidR="00A774A2" w:rsidRPr="000A06BA">
        <w:rPr>
          <w:rFonts w:eastAsiaTheme="minorHAnsi"/>
          <w:bCs/>
          <w:szCs w:val="24"/>
        </w:rPr>
        <w:t xml:space="preserve"> pursuant to </w:t>
      </w:r>
      <w:r w:rsidR="00A21249">
        <w:rPr>
          <w:rFonts w:eastAsiaTheme="minorHAnsi"/>
          <w:bCs/>
          <w:szCs w:val="24"/>
        </w:rPr>
        <w:t xml:space="preserve">16 </w:t>
      </w:r>
      <w:r w:rsidR="00A774A2" w:rsidRPr="000A06BA">
        <w:rPr>
          <w:rFonts w:eastAsiaTheme="minorHAnsi"/>
          <w:bCs/>
          <w:szCs w:val="24"/>
        </w:rPr>
        <w:t>Texas Administrative Code (</w:t>
      </w:r>
      <w:r w:rsidR="00A21249">
        <w:rPr>
          <w:rFonts w:eastAsiaTheme="minorHAnsi"/>
          <w:bCs/>
          <w:szCs w:val="24"/>
        </w:rPr>
        <w:t>“</w:t>
      </w:r>
      <w:r w:rsidR="00A774A2" w:rsidRPr="000A06BA">
        <w:rPr>
          <w:rFonts w:eastAsiaTheme="minorHAnsi"/>
          <w:bCs/>
          <w:szCs w:val="24"/>
        </w:rPr>
        <w:t>TAC</w:t>
      </w:r>
      <w:r w:rsidR="00A21249">
        <w:rPr>
          <w:rFonts w:eastAsiaTheme="minorHAnsi"/>
          <w:bCs/>
          <w:szCs w:val="24"/>
        </w:rPr>
        <w:t>”</w:t>
      </w:r>
      <w:r w:rsidR="00A774A2" w:rsidRPr="000A06BA">
        <w:rPr>
          <w:rFonts w:eastAsiaTheme="minorHAnsi"/>
          <w:bCs/>
          <w:szCs w:val="24"/>
        </w:rPr>
        <w:t>) §</w:t>
      </w:r>
      <w:r w:rsidR="00A21249">
        <w:rPr>
          <w:rFonts w:eastAsiaTheme="minorHAnsi"/>
          <w:bCs/>
          <w:szCs w:val="24"/>
        </w:rPr>
        <w:t> </w:t>
      </w:r>
      <w:r w:rsidR="00A774A2" w:rsidRPr="000A06BA">
        <w:rPr>
          <w:rFonts w:eastAsiaTheme="minorHAnsi"/>
          <w:bCs/>
          <w:szCs w:val="24"/>
        </w:rPr>
        <w:t>25.84, to notify the Commission of ongoing affiliate expense levels and updates to any S</w:t>
      </w:r>
      <w:r w:rsidR="00A21249">
        <w:rPr>
          <w:rFonts w:eastAsiaTheme="minorHAnsi"/>
          <w:bCs/>
          <w:szCs w:val="24"/>
        </w:rPr>
        <w:t>LAs</w:t>
      </w:r>
      <w:r w:rsidR="00A774A2" w:rsidRPr="000A06BA">
        <w:rPr>
          <w:rFonts w:eastAsiaTheme="minorHAnsi"/>
          <w:bCs/>
          <w:szCs w:val="24"/>
        </w:rPr>
        <w:t>, and has supported Service Company costs in its Energy Efficiency Cost Recovery Factor proceedings.</w:t>
      </w:r>
    </w:p>
    <w:p w14:paraId="64EC22AD" w14:textId="2B3F47D9" w:rsidR="00600193" w:rsidRPr="000A06BA" w:rsidRDefault="00600193" w:rsidP="009E550B">
      <w:pPr>
        <w:keepNext/>
        <w:tabs>
          <w:tab w:val="left" w:pos="720"/>
        </w:tabs>
        <w:spacing w:line="480" w:lineRule="auto"/>
        <w:ind w:left="720" w:hanging="720"/>
        <w:jc w:val="both"/>
        <w:rPr>
          <w:b/>
          <w:szCs w:val="24"/>
        </w:rPr>
      </w:pPr>
      <w:r w:rsidRPr="000A06BA">
        <w:rPr>
          <w:b/>
          <w:szCs w:val="24"/>
        </w:rPr>
        <w:t>Q.</w:t>
      </w:r>
      <w:r w:rsidRPr="000A06BA">
        <w:rPr>
          <w:b/>
          <w:szCs w:val="24"/>
        </w:rPr>
        <w:tab/>
        <w:t xml:space="preserve">IS IT NECESSARY </w:t>
      </w:r>
      <w:r w:rsidR="00A91C80" w:rsidRPr="000A06BA">
        <w:rPr>
          <w:b/>
          <w:szCs w:val="24"/>
        </w:rPr>
        <w:t>FOR SERVICE COMPANY</w:t>
      </w:r>
      <w:r w:rsidR="0033331D">
        <w:rPr>
          <w:b/>
          <w:szCs w:val="24"/>
        </w:rPr>
        <w:t>, VUH</w:t>
      </w:r>
      <w:r w:rsidR="009E550B">
        <w:rPr>
          <w:b/>
          <w:szCs w:val="24"/>
        </w:rPr>
        <w:t>,</w:t>
      </w:r>
      <w:r w:rsidR="00A91C80" w:rsidRPr="000A06BA">
        <w:rPr>
          <w:b/>
          <w:szCs w:val="24"/>
        </w:rPr>
        <w:t xml:space="preserve"> AND CERC </w:t>
      </w:r>
      <w:r w:rsidRPr="000A06BA">
        <w:rPr>
          <w:b/>
          <w:szCs w:val="24"/>
        </w:rPr>
        <w:t>TO BILL CORPORATE SUPPORT COSTS TO CNP AFFILIATES?</w:t>
      </w:r>
    </w:p>
    <w:p w14:paraId="51FB3C26" w14:textId="305F44C2" w:rsidR="00A23320" w:rsidRPr="00806C46" w:rsidRDefault="00600193" w:rsidP="00806C46">
      <w:pPr>
        <w:pStyle w:val="BodyTextIndent"/>
        <w:spacing w:line="480" w:lineRule="auto"/>
        <w:rPr>
          <w:sz w:val="24"/>
          <w:szCs w:val="24"/>
        </w:rPr>
      </w:pPr>
      <w:r w:rsidRPr="000A06BA">
        <w:rPr>
          <w:sz w:val="24"/>
          <w:szCs w:val="24"/>
        </w:rPr>
        <w:t>A.</w:t>
      </w:r>
      <w:r w:rsidRPr="000A06BA">
        <w:rPr>
          <w:sz w:val="24"/>
          <w:szCs w:val="24"/>
        </w:rPr>
        <w:tab/>
      </w:r>
      <w:r w:rsidR="00A91C80" w:rsidRPr="000A06BA">
        <w:rPr>
          <w:sz w:val="24"/>
          <w:szCs w:val="24"/>
        </w:rPr>
        <w:t xml:space="preserve">Yes.  </w:t>
      </w:r>
      <w:r w:rsidR="007B2EDB">
        <w:rPr>
          <w:sz w:val="24"/>
          <w:szCs w:val="24"/>
        </w:rPr>
        <w:t>I</w:t>
      </w:r>
      <w:r w:rsidRPr="000A06BA">
        <w:rPr>
          <w:sz w:val="24"/>
          <w:szCs w:val="24"/>
        </w:rPr>
        <w:t xml:space="preserve">n order to reflect the true costs of </w:t>
      </w:r>
      <w:r w:rsidR="00814ABB">
        <w:rPr>
          <w:sz w:val="24"/>
          <w:szCs w:val="24"/>
        </w:rPr>
        <w:t xml:space="preserve">an </w:t>
      </w:r>
      <w:r w:rsidR="00A91C80" w:rsidRPr="000A06BA">
        <w:rPr>
          <w:sz w:val="24"/>
          <w:szCs w:val="24"/>
        </w:rPr>
        <w:t>affiliate’s</w:t>
      </w:r>
      <w:r w:rsidRPr="000A06BA">
        <w:rPr>
          <w:sz w:val="24"/>
          <w:szCs w:val="24"/>
        </w:rPr>
        <w:t xml:space="preserve"> operations</w:t>
      </w:r>
      <w:r w:rsidR="002E67FF">
        <w:rPr>
          <w:sz w:val="24"/>
          <w:szCs w:val="24"/>
        </w:rPr>
        <w:t xml:space="preserve"> -</w:t>
      </w:r>
      <w:r w:rsidR="002E67FF" w:rsidRPr="000A06BA">
        <w:rPr>
          <w:sz w:val="24"/>
          <w:szCs w:val="24"/>
        </w:rPr>
        <w:t xml:space="preserve"> </w:t>
      </w:r>
      <w:r w:rsidRPr="000A06BA">
        <w:rPr>
          <w:sz w:val="24"/>
          <w:szCs w:val="24"/>
        </w:rPr>
        <w:t>including the costs of services performed on their behalf by Service Company</w:t>
      </w:r>
      <w:r w:rsidR="002B20B1">
        <w:rPr>
          <w:sz w:val="24"/>
          <w:szCs w:val="24"/>
        </w:rPr>
        <w:t>, VUH</w:t>
      </w:r>
      <w:r w:rsidR="00D73180">
        <w:rPr>
          <w:sz w:val="24"/>
          <w:szCs w:val="24"/>
        </w:rPr>
        <w:t>,</w:t>
      </w:r>
      <w:r w:rsidR="00A91C80" w:rsidRPr="000A06BA">
        <w:rPr>
          <w:sz w:val="24"/>
          <w:szCs w:val="24"/>
        </w:rPr>
        <w:t xml:space="preserve"> and CERC</w:t>
      </w:r>
      <w:r w:rsidR="002E67FF">
        <w:rPr>
          <w:sz w:val="24"/>
          <w:szCs w:val="24"/>
        </w:rPr>
        <w:t xml:space="preserve"> - </w:t>
      </w:r>
      <w:r w:rsidR="007B2EDB" w:rsidRPr="000A06BA">
        <w:rPr>
          <w:sz w:val="24"/>
          <w:szCs w:val="24"/>
        </w:rPr>
        <w:t>Service Company</w:t>
      </w:r>
      <w:r w:rsidR="002B20B1">
        <w:rPr>
          <w:sz w:val="24"/>
          <w:szCs w:val="24"/>
        </w:rPr>
        <w:t>, VUH</w:t>
      </w:r>
      <w:r w:rsidR="00D73180">
        <w:rPr>
          <w:sz w:val="24"/>
          <w:szCs w:val="24"/>
        </w:rPr>
        <w:t>,</w:t>
      </w:r>
      <w:r w:rsidR="007B2EDB" w:rsidRPr="000A06BA">
        <w:rPr>
          <w:sz w:val="24"/>
          <w:szCs w:val="24"/>
        </w:rPr>
        <w:t xml:space="preserve"> and CERC bill actual costs incurred to support CNP affiliates</w:t>
      </w:r>
      <w:r w:rsidRPr="000A06BA">
        <w:rPr>
          <w:sz w:val="24"/>
          <w:szCs w:val="24"/>
        </w:rPr>
        <w:t xml:space="preserve">.  Knowing the full cost </w:t>
      </w:r>
      <w:r w:rsidR="00A91C80" w:rsidRPr="000A06BA">
        <w:rPr>
          <w:sz w:val="24"/>
          <w:szCs w:val="24"/>
        </w:rPr>
        <w:t xml:space="preserve">of service </w:t>
      </w:r>
      <w:r w:rsidRPr="000A06BA">
        <w:rPr>
          <w:sz w:val="24"/>
          <w:szCs w:val="24"/>
        </w:rPr>
        <w:t xml:space="preserve">is important </w:t>
      </w:r>
      <w:r w:rsidR="00814ABB">
        <w:rPr>
          <w:sz w:val="24"/>
          <w:szCs w:val="24"/>
        </w:rPr>
        <w:t>in</w:t>
      </w:r>
      <w:r w:rsidR="00814ABB" w:rsidRPr="000A06BA">
        <w:rPr>
          <w:sz w:val="24"/>
          <w:szCs w:val="24"/>
        </w:rPr>
        <w:t xml:space="preserve"> </w:t>
      </w:r>
      <w:r w:rsidRPr="000A06BA">
        <w:rPr>
          <w:sz w:val="24"/>
          <w:szCs w:val="24"/>
        </w:rPr>
        <w:t xml:space="preserve">managing and understanding the true </w:t>
      </w:r>
      <w:r w:rsidR="00A91C80" w:rsidRPr="000A06BA">
        <w:rPr>
          <w:sz w:val="24"/>
          <w:szCs w:val="24"/>
        </w:rPr>
        <w:t>cost-effectiveness</w:t>
      </w:r>
      <w:r w:rsidRPr="000A06BA">
        <w:rPr>
          <w:sz w:val="24"/>
          <w:szCs w:val="24"/>
        </w:rPr>
        <w:t xml:space="preserve"> of CNP’s business units, providing for </w:t>
      </w:r>
      <w:r w:rsidRPr="000A06BA">
        <w:rPr>
          <w:sz w:val="24"/>
          <w:szCs w:val="24"/>
        </w:rPr>
        <w:lastRenderedPageBreak/>
        <w:t>better cost control and, in the case of a rate-regulated business, enabling recovery of all reasonable costs incurred in support of that business.</w:t>
      </w:r>
    </w:p>
    <w:p w14:paraId="2E3F522D" w14:textId="77777777" w:rsidR="00902DAF" w:rsidRPr="00F03911" w:rsidRDefault="00902DAF" w:rsidP="007B5CBA">
      <w:pPr>
        <w:pStyle w:val="CROutline1"/>
        <w:tabs>
          <w:tab w:val="clear" w:pos="432"/>
          <w:tab w:val="clear" w:pos="1152"/>
          <w:tab w:val="left" w:pos="540"/>
          <w:tab w:val="num" w:pos="990"/>
        </w:tabs>
        <w:ind w:left="720"/>
      </w:pPr>
      <w:bookmarkStart w:id="8" w:name="_Toc159311234"/>
      <w:bookmarkStart w:id="9" w:name="_Toc132195938"/>
      <w:r>
        <w:t>SERVICE COMPANY</w:t>
      </w:r>
      <w:bookmarkEnd w:id="8"/>
    </w:p>
    <w:bookmarkEnd w:id="9"/>
    <w:p w14:paraId="4E40500E" w14:textId="77777777" w:rsidR="00C36B73" w:rsidRDefault="000B0C77" w:rsidP="003645E1">
      <w:pPr>
        <w:keepNext/>
        <w:tabs>
          <w:tab w:val="left" w:pos="720"/>
        </w:tabs>
        <w:spacing w:line="480" w:lineRule="auto"/>
        <w:ind w:left="720" w:hanging="720"/>
        <w:jc w:val="both"/>
        <w:rPr>
          <w:b/>
          <w:szCs w:val="24"/>
        </w:rPr>
      </w:pPr>
      <w:r w:rsidRPr="000D1088">
        <w:rPr>
          <w:b/>
          <w:szCs w:val="24"/>
        </w:rPr>
        <w:t>Q.</w:t>
      </w:r>
      <w:r w:rsidRPr="000D1088">
        <w:rPr>
          <w:b/>
          <w:szCs w:val="24"/>
        </w:rPr>
        <w:tab/>
      </w:r>
      <w:r w:rsidR="00C36B73" w:rsidRPr="000D1088">
        <w:rPr>
          <w:b/>
          <w:szCs w:val="24"/>
        </w:rPr>
        <w:t>HOW IS</w:t>
      </w:r>
      <w:r w:rsidR="00EF3C1A">
        <w:rPr>
          <w:b/>
          <w:szCs w:val="24"/>
        </w:rPr>
        <w:t xml:space="preserve"> </w:t>
      </w:r>
      <w:r w:rsidR="004A2EB7">
        <w:rPr>
          <w:b/>
          <w:szCs w:val="24"/>
        </w:rPr>
        <w:t>CNP</w:t>
      </w:r>
      <w:r w:rsidR="00C36B73" w:rsidRPr="000D1088">
        <w:rPr>
          <w:b/>
          <w:szCs w:val="24"/>
        </w:rPr>
        <w:t xml:space="preserve"> ORGANIZED?</w:t>
      </w:r>
    </w:p>
    <w:p w14:paraId="144BFC69" w14:textId="498B1EF9" w:rsidR="00A8066E" w:rsidRDefault="00C36B73" w:rsidP="00806C46">
      <w:pPr>
        <w:pStyle w:val="BodyTextIndent3"/>
        <w:jc w:val="both"/>
      </w:pPr>
      <w:r w:rsidRPr="00A21249">
        <w:rPr>
          <w:szCs w:val="24"/>
        </w:rPr>
        <w:t>A.</w:t>
      </w:r>
      <w:r w:rsidRPr="000D1088">
        <w:rPr>
          <w:szCs w:val="24"/>
        </w:rPr>
        <w:tab/>
      </w:r>
      <w:r w:rsidR="00CA0428" w:rsidRPr="000A06BA">
        <w:rPr>
          <w:szCs w:val="24"/>
        </w:rPr>
        <w:t xml:space="preserve">Exhibit </w:t>
      </w:r>
      <w:r w:rsidR="00AC5AF0">
        <w:rPr>
          <w:szCs w:val="24"/>
        </w:rPr>
        <w:t>LDS-</w:t>
      </w:r>
      <w:r w:rsidR="009B33D0">
        <w:rPr>
          <w:szCs w:val="24"/>
        </w:rPr>
        <w:t>2</w:t>
      </w:r>
      <w:r w:rsidR="00CA0428" w:rsidRPr="000A06BA">
        <w:rPr>
          <w:szCs w:val="24"/>
        </w:rPr>
        <w:t xml:space="preserve"> </w:t>
      </w:r>
      <w:r w:rsidR="0076116B">
        <w:rPr>
          <w:szCs w:val="24"/>
        </w:rPr>
        <w:t>presents</w:t>
      </w:r>
      <w:r w:rsidR="00CA0428" w:rsidRPr="000A06BA">
        <w:rPr>
          <w:szCs w:val="24"/>
        </w:rPr>
        <w:t xml:space="preserve"> an organizational chart showing the </w:t>
      </w:r>
      <w:r w:rsidR="00C51D51" w:rsidRPr="000A06BA">
        <w:rPr>
          <w:szCs w:val="24"/>
        </w:rPr>
        <w:t xml:space="preserve">CNP </w:t>
      </w:r>
      <w:r w:rsidR="00F25F17" w:rsidRPr="000A06BA">
        <w:rPr>
          <w:szCs w:val="24"/>
        </w:rPr>
        <w:t>business unit</w:t>
      </w:r>
      <w:r w:rsidR="00CA0428" w:rsidRPr="000A06BA">
        <w:rPr>
          <w:szCs w:val="24"/>
        </w:rPr>
        <w:t xml:space="preserve"> structure.</w:t>
      </w:r>
      <w:r w:rsidR="00B21F4F" w:rsidRPr="000A06BA">
        <w:rPr>
          <w:szCs w:val="24"/>
        </w:rPr>
        <w:t xml:space="preserve">  </w:t>
      </w:r>
      <w:r w:rsidR="008B743D" w:rsidRPr="000A06BA">
        <w:rPr>
          <w:szCs w:val="24"/>
        </w:rPr>
        <w:t>CNP’s</w:t>
      </w:r>
      <w:r w:rsidR="00B21F4F" w:rsidRPr="000A06BA">
        <w:rPr>
          <w:szCs w:val="24"/>
        </w:rPr>
        <w:t xml:space="preserve"> corporate structure </w:t>
      </w:r>
      <w:r w:rsidR="007B4F2D" w:rsidRPr="000A06BA">
        <w:rPr>
          <w:szCs w:val="24"/>
        </w:rPr>
        <w:t>utilizes</w:t>
      </w:r>
      <w:r w:rsidR="00B21F4F" w:rsidRPr="000A06BA">
        <w:rPr>
          <w:szCs w:val="24"/>
        </w:rPr>
        <w:t xml:space="preserve"> a centralized business </w:t>
      </w:r>
      <w:r w:rsidR="007B4F2D" w:rsidRPr="000A06BA">
        <w:rPr>
          <w:szCs w:val="24"/>
        </w:rPr>
        <w:t>model</w:t>
      </w:r>
      <w:r w:rsidR="00B21F4F" w:rsidRPr="000A06BA">
        <w:rPr>
          <w:szCs w:val="24"/>
        </w:rPr>
        <w:t xml:space="preserve">, including a full complement of functions necessary to support individual business units, executive management, and the Board of Directors.  </w:t>
      </w:r>
      <w:r w:rsidR="00C5788D" w:rsidRPr="000A06BA">
        <w:t>CenterPoint Houston</w:t>
      </w:r>
      <w:r w:rsidR="00036F8B">
        <w:t>, VUH,</w:t>
      </w:r>
      <w:r w:rsidR="00C5788D" w:rsidRPr="000A06BA">
        <w:t xml:space="preserve"> </w:t>
      </w:r>
      <w:r w:rsidR="00C5788D">
        <w:t xml:space="preserve">and </w:t>
      </w:r>
      <w:r w:rsidR="00C5788D" w:rsidRPr="000A06BA">
        <w:t xml:space="preserve">the </w:t>
      </w:r>
      <w:r w:rsidR="00C5788D" w:rsidRPr="007F6049">
        <w:t>Gas Operations regions within CERC</w:t>
      </w:r>
      <w:r w:rsidR="00C5788D" w:rsidRPr="000A06BA">
        <w:t xml:space="preserve"> </w:t>
      </w:r>
      <w:r w:rsidR="001351B1" w:rsidRPr="000A06BA">
        <w:t xml:space="preserve">are the actual operating </w:t>
      </w:r>
      <w:r w:rsidR="00C5788D">
        <w:t xml:space="preserve">business </w:t>
      </w:r>
      <w:r w:rsidR="001351B1" w:rsidRPr="000A06BA">
        <w:t xml:space="preserve">units within </w:t>
      </w:r>
      <w:r w:rsidR="008B743D" w:rsidRPr="000A06BA">
        <w:t>CNP</w:t>
      </w:r>
      <w:r w:rsidR="00814ABB">
        <w:t xml:space="preserve">, </w:t>
      </w:r>
      <w:r w:rsidR="00AC1A3A">
        <w:t xml:space="preserve">while the </w:t>
      </w:r>
      <w:r w:rsidR="00AC1A3A" w:rsidRPr="000A06BA">
        <w:rPr>
          <w:szCs w:val="24"/>
        </w:rPr>
        <w:t>Service Company provides a number of services to the various business units.</w:t>
      </w:r>
    </w:p>
    <w:p w14:paraId="421EFB05" w14:textId="77777777" w:rsidR="00BB014E" w:rsidRDefault="00BB014E" w:rsidP="00A04B46">
      <w:pPr>
        <w:keepNext/>
        <w:tabs>
          <w:tab w:val="left" w:pos="720"/>
        </w:tabs>
        <w:spacing w:line="480" w:lineRule="auto"/>
        <w:ind w:left="720" w:hanging="720"/>
        <w:jc w:val="both"/>
        <w:rPr>
          <w:szCs w:val="24"/>
        </w:rPr>
      </w:pPr>
      <w:r w:rsidRPr="000D1088">
        <w:rPr>
          <w:b/>
          <w:szCs w:val="24"/>
        </w:rPr>
        <w:t>Q.</w:t>
      </w:r>
      <w:r w:rsidRPr="000D1088">
        <w:rPr>
          <w:b/>
          <w:szCs w:val="24"/>
        </w:rPr>
        <w:tab/>
      </w:r>
      <w:r w:rsidR="000C17FA">
        <w:rPr>
          <w:b/>
          <w:szCs w:val="24"/>
        </w:rPr>
        <w:t xml:space="preserve">PLEASE DESCRIBE THE </w:t>
      </w:r>
      <w:r>
        <w:rPr>
          <w:b/>
          <w:szCs w:val="24"/>
        </w:rPr>
        <w:t>SERVICE COMPANY</w:t>
      </w:r>
      <w:r w:rsidR="000C17FA">
        <w:rPr>
          <w:b/>
          <w:szCs w:val="24"/>
        </w:rPr>
        <w:t>.</w:t>
      </w:r>
    </w:p>
    <w:p w14:paraId="75DB96F5" w14:textId="7014276E" w:rsidR="00353655" w:rsidRPr="00766D4C" w:rsidRDefault="00BB014E" w:rsidP="00353655">
      <w:pPr>
        <w:pStyle w:val="Answer"/>
      </w:pPr>
      <w:r w:rsidRPr="00A21249">
        <w:t>A.</w:t>
      </w:r>
      <w:r>
        <w:tab/>
      </w:r>
      <w:r w:rsidR="00806C46">
        <w:t xml:space="preserve">As shown in Exhibit </w:t>
      </w:r>
      <w:r w:rsidR="001561A1">
        <w:t>LDS-</w:t>
      </w:r>
      <w:r w:rsidR="009B33D0">
        <w:t>2</w:t>
      </w:r>
      <w:r w:rsidR="00806C46">
        <w:t xml:space="preserve">, </w:t>
      </w:r>
      <w:r w:rsidR="00600193" w:rsidRPr="00306341">
        <w:t xml:space="preserve">Service </w:t>
      </w:r>
      <w:r w:rsidR="008560F0">
        <w:t>C</w:t>
      </w:r>
      <w:r w:rsidR="00600193" w:rsidRPr="00306341">
        <w:t>ompany</w:t>
      </w:r>
      <w:r w:rsidR="00A21249">
        <w:t xml:space="preserve"> </w:t>
      </w:r>
      <w:r w:rsidR="00600193" w:rsidRPr="00306341">
        <w:t xml:space="preserve">is </w:t>
      </w:r>
      <w:r w:rsidR="00806C46">
        <w:t>a subsidiary of CNP</w:t>
      </w:r>
      <w:r w:rsidR="00C5788D">
        <w:t>.</w:t>
      </w:r>
      <w:r w:rsidR="00600193">
        <w:t xml:space="preserve"> </w:t>
      </w:r>
      <w:r w:rsidR="00D73B9D">
        <w:t xml:space="preserve"> </w:t>
      </w:r>
      <w:r w:rsidR="000C17FA" w:rsidRPr="005F7FB3">
        <w:rPr>
          <w:rFonts w:eastAsia="Calibri"/>
        </w:rPr>
        <w:t>Service Company personnel</w:t>
      </w:r>
      <w:r w:rsidR="004716C7">
        <w:rPr>
          <w:rFonts w:eastAsia="Calibri"/>
        </w:rPr>
        <w:t xml:space="preserve"> perform </w:t>
      </w:r>
      <w:r w:rsidR="000C17FA" w:rsidRPr="005F7FB3">
        <w:rPr>
          <w:rFonts w:eastAsia="Calibri"/>
        </w:rPr>
        <w:t>corporate oversight</w:t>
      </w:r>
      <w:r w:rsidR="000C17FA">
        <w:rPr>
          <w:rFonts w:eastAsia="Calibri"/>
        </w:rPr>
        <w:t>,</w:t>
      </w:r>
      <w:r w:rsidR="000C17FA" w:rsidRPr="005F7FB3">
        <w:rPr>
          <w:rFonts w:eastAsia="Calibri"/>
        </w:rPr>
        <w:t xml:space="preserve"> managerial functions</w:t>
      </w:r>
      <w:r w:rsidR="000C17FA">
        <w:rPr>
          <w:rFonts w:eastAsia="Calibri"/>
        </w:rPr>
        <w:t xml:space="preserve">, and specialized </w:t>
      </w:r>
      <w:r w:rsidR="004716C7">
        <w:rPr>
          <w:rFonts w:eastAsia="Calibri"/>
        </w:rPr>
        <w:t>(</w:t>
      </w:r>
      <w:r w:rsidR="004716C7" w:rsidRPr="00794D6E">
        <w:rPr>
          <w:rFonts w:eastAsia="Calibri"/>
        </w:rPr>
        <w:t>i.e.,</w:t>
      </w:r>
      <w:r w:rsidR="004716C7">
        <w:rPr>
          <w:rFonts w:eastAsia="Calibri"/>
        </w:rPr>
        <w:t xml:space="preserve"> legal, benefits)</w:t>
      </w:r>
      <w:r w:rsidR="002D292A">
        <w:rPr>
          <w:rFonts w:eastAsia="Calibri"/>
        </w:rPr>
        <w:t xml:space="preserve"> support activities</w:t>
      </w:r>
      <w:r w:rsidR="00802A4D">
        <w:rPr>
          <w:rFonts w:eastAsia="Calibri"/>
        </w:rPr>
        <w:t xml:space="preserve"> for CNP and its bu</w:t>
      </w:r>
      <w:r w:rsidR="00094FDA">
        <w:rPr>
          <w:rFonts w:eastAsia="Calibri"/>
        </w:rPr>
        <w:t>sin</w:t>
      </w:r>
      <w:r w:rsidR="00802A4D">
        <w:rPr>
          <w:rFonts w:eastAsia="Calibri"/>
        </w:rPr>
        <w:t>ess units</w:t>
      </w:r>
      <w:r w:rsidR="004716C7">
        <w:rPr>
          <w:rFonts w:eastAsia="Calibri"/>
        </w:rPr>
        <w:t>.</w:t>
      </w:r>
      <w:r w:rsidR="000C17FA" w:rsidRPr="005F7FB3">
        <w:rPr>
          <w:rFonts w:eastAsia="Calibri"/>
        </w:rPr>
        <w:t xml:space="preserve"> </w:t>
      </w:r>
      <w:r w:rsidR="00A21249">
        <w:rPr>
          <w:rFonts w:eastAsia="Calibri"/>
        </w:rPr>
        <w:t xml:space="preserve"> </w:t>
      </w:r>
      <w:r w:rsidR="008A5D3D">
        <w:t>Service Company maintains its corporate general ledger in SAP, the enterprise</w:t>
      </w:r>
      <w:r w:rsidR="006E53E9">
        <w:noBreakHyphen/>
      </w:r>
      <w:r w:rsidR="008A5D3D">
        <w:t xml:space="preserve">wide accounting system used throughout CNP.  </w:t>
      </w:r>
      <w:r w:rsidR="000C17FA">
        <w:t>C</w:t>
      </w:r>
      <w:r w:rsidR="000C17FA" w:rsidRPr="005F7FB3">
        <w:t xml:space="preserve">osts incurred by Service Company are initially recorded on Service Company’s books and are then directly </w:t>
      </w:r>
      <w:r w:rsidR="00CE70A4">
        <w:t>assigned</w:t>
      </w:r>
      <w:r w:rsidR="00CE70A4" w:rsidRPr="005F7FB3">
        <w:t xml:space="preserve"> </w:t>
      </w:r>
      <w:r w:rsidR="000C17FA" w:rsidRPr="005F7FB3">
        <w:t>or allocated, as appropriate, to the business units.  These activities are the same as those necessary for the overall management and administration of any large publicly-</w:t>
      </w:r>
      <w:r w:rsidR="00AE52FD">
        <w:t>traded</w:t>
      </w:r>
      <w:r w:rsidR="000C17FA" w:rsidRPr="005F7FB3">
        <w:t xml:space="preserve"> enterprise.  </w:t>
      </w:r>
      <w:r w:rsidR="00353655">
        <w:t>The Service Company’s functional areas are organized into two main service groups: Corporate Services and Customer Transformation &amp; Business Service.  An organization</w:t>
      </w:r>
      <w:r w:rsidR="00D77483">
        <w:t>al</w:t>
      </w:r>
      <w:r w:rsidR="00353655">
        <w:t xml:space="preserve"> chart of the two main Service Company </w:t>
      </w:r>
      <w:r w:rsidR="00353655" w:rsidRPr="00766D4C">
        <w:t>service groups is shown below</w:t>
      </w:r>
      <w:r w:rsidR="00A00840" w:rsidRPr="00766D4C">
        <w:t xml:space="preserve"> in Figure 1</w:t>
      </w:r>
      <w:r w:rsidR="00353655" w:rsidRPr="00766D4C">
        <w:t>.</w:t>
      </w:r>
    </w:p>
    <w:p w14:paraId="3990D578" w14:textId="6734A6C5" w:rsidR="000D0C9C" w:rsidRDefault="00427B73" w:rsidP="003810C3">
      <w:pPr>
        <w:pStyle w:val="BodyTextIndent3"/>
        <w:jc w:val="both"/>
      </w:pPr>
      <w:r w:rsidRPr="00766D4C">
        <w:lastRenderedPageBreak/>
        <w:tab/>
      </w:r>
      <w:r w:rsidR="003D0BEF">
        <w:tab/>
      </w:r>
      <w:r w:rsidR="00F25F17" w:rsidRPr="00766D4C">
        <w:t xml:space="preserve">Service Company maintains </w:t>
      </w:r>
      <w:r w:rsidR="0095696C">
        <w:t xml:space="preserve">a </w:t>
      </w:r>
      <w:r w:rsidR="00F25F17" w:rsidRPr="00766D4C">
        <w:t xml:space="preserve">cost center assignment manual for each of these service areas.  </w:t>
      </w:r>
      <w:r w:rsidR="00DC5795" w:rsidRPr="00766D4C">
        <w:t>Th</w:t>
      </w:r>
      <w:r w:rsidR="00A543F0">
        <w:t>is</w:t>
      </w:r>
      <w:r w:rsidR="00DC5795" w:rsidRPr="00766D4C">
        <w:t xml:space="preserve"> </w:t>
      </w:r>
      <w:r w:rsidR="00507A6D">
        <w:t xml:space="preserve">Service Company Cost Center </w:t>
      </w:r>
      <w:r w:rsidR="00E70C2D">
        <w:t xml:space="preserve">Assignment </w:t>
      </w:r>
      <w:r w:rsidR="00507A6D">
        <w:t>M</w:t>
      </w:r>
      <w:r w:rsidR="00DC5795" w:rsidRPr="00766D4C">
        <w:t xml:space="preserve">anual </w:t>
      </w:r>
      <w:r w:rsidR="00A144C5" w:rsidRPr="00766D4C">
        <w:t>is</w:t>
      </w:r>
      <w:r w:rsidR="00DC5795" w:rsidRPr="00766D4C">
        <w:t xml:space="preserve"> a</w:t>
      </w:r>
      <w:r w:rsidR="00F25F17" w:rsidRPr="00766D4C">
        <w:t xml:space="preserve">ttached as Exhibit </w:t>
      </w:r>
      <w:r w:rsidR="00780EF1" w:rsidRPr="00766D4C">
        <w:t>LDS-</w:t>
      </w:r>
      <w:r w:rsidR="00190423" w:rsidRPr="00766D4C">
        <w:t>3a</w:t>
      </w:r>
      <w:r w:rsidR="00F25F17" w:rsidRPr="00766D4C">
        <w:t xml:space="preserve"> </w:t>
      </w:r>
      <w:r w:rsidR="00A069A9" w:rsidRPr="00766D4C">
        <w:t xml:space="preserve">and </w:t>
      </w:r>
      <w:r w:rsidR="00DC5795" w:rsidRPr="00766D4C">
        <w:t>discussed in more detail later in my testimony.</w:t>
      </w:r>
      <w:r w:rsidR="00DC5795">
        <w:t xml:space="preserve">  </w:t>
      </w:r>
    </w:p>
    <w:p w14:paraId="51C22341" w14:textId="77777777" w:rsidR="002E0A30" w:rsidRDefault="007B100F" w:rsidP="002E0A30">
      <w:pPr>
        <w:keepNext/>
        <w:suppressLineNumbers/>
        <w:ind w:left="720"/>
        <w:jc w:val="center"/>
      </w:pPr>
      <w:r>
        <w:rPr>
          <w:b/>
        </w:rPr>
        <w:t>Figure 1</w:t>
      </w:r>
      <w:r w:rsidR="007B5CBA">
        <w:rPr>
          <w:b/>
        </w:rPr>
        <w:t xml:space="preserve">. </w:t>
      </w:r>
      <w:r w:rsidR="00244627">
        <w:rPr>
          <w:b/>
        </w:rPr>
        <w:t xml:space="preserve"> Service Company</w:t>
      </w:r>
      <w:r w:rsidR="00E80B0B">
        <w:rPr>
          <w:noProof/>
        </w:rPr>
        <w:drawing>
          <wp:inline distT="0" distB="0" distL="0" distR="0" wp14:anchorId="63ED62C9" wp14:editId="55562CB4">
            <wp:extent cx="4595854" cy="1191205"/>
            <wp:effectExtent l="0" t="57150" r="0" b="85725"/>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0935F98F" w14:textId="33A320DE" w:rsidR="006C52BE" w:rsidRDefault="002E0A30" w:rsidP="002E0A30">
      <w:pPr>
        <w:pStyle w:val="Caption"/>
        <w:jc w:val="center"/>
        <w:rPr>
          <w:b/>
        </w:rPr>
      </w:pPr>
      <w:bookmarkStart w:id="10" w:name="_Toc159311072"/>
      <w:r>
        <w:t xml:space="preserve">Figure </w:t>
      </w:r>
      <w:fldSimple w:instr=" SEQ Figure \* ARABIC ">
        <w:r>
          <w:rPr>
            <w:noProof/>
          </w:rPr>
          <w:t>1</w:t>
        </w:r>
      </w:fldSimple>
      <w:r>
        <w:t xml:space="preserve"> - </w:t>
      </w:r>
      <w:r w:rsidRPr="003D6E01">
        <w:t>Service Company</w:t>
      </w:r>
      <w:bookmarkEnd w:id="10"/>
    </w:p>
    <w:p w14:paraId="72F2329D" w14:textId="77777777" w:rsidR="00041C72" w:rsidRDefault="00041C72" w:rsidP="00041C72">
      <w:pPr>
        <w:spacing w:line="480" w:lineRule="auto"/>
        <w:ind w:left="720" w:hanging="720"/>
        <w:jc w:val="both"/>
      </w:pPr>
    </w:p>
    <w:p w14:paraId="76B393F3" w14:textId="77777777" w:rsidR="00F4674F" w:rsidRPr="000A06BA" w:rsidRDefault="00132DA2" w:rsidP="00F003E8">
      <w:pPr>
        <w:keepNext/>
        <w:tabs>
          <w:tab w:val="left" w:pos="720"/>
        </w:tabs>
        <w:spacing w:line="480" w:lineRule="auto"/>
        <w:ind w:left="720" w:hanging="720"/>
        <w:jc w:val="both"/>
        <w:rPr>
          <w:szCs w:val="24"/>
        </w:rPr>
      </w:pPr>
      <w:r w:rsidRPr="00806C46">
        <w:rPr>
          <w:b/>
          <w:szCs w:val="24"/>
        </w:rPr>
        <w:t>Q.</w:t>
      </w:r>
      <w:r w:rsidRPr="00806C46">
        <w:rPr>
          <w:b/>
          <w:szCs w:val="24"/>
        </w:rPr>
        <w:tab/>
      </w:r>
      <w:r w:rsidR="00F4674F" w:rsidRPr="000A06BA">
        <w:rPr>
          <w:b/>
          <w:szCs w:val="24"/>
        </w:rPr>
        <w:t xml:space="preserve">WHAT BENEFITS </w:t>
      </w:r>
      <w:r w:rsidR="00BC66CE">
        <w:rPr>
          <w:b/>
          <w:szCs w:val="24"/>
        </w:rPr>
        <w:t xml:space="preserve">ARE PROVIDED THROUGH </w:t>
      </w:r>
      <w:r w:rsidR="00F4674F" w:rsidRPr="000A06BA">
        <w:rPr>
          <w:b/>
          <w:szCs w:val="24"/>
        </w:rPr>
        <w:t xml:space="preserve">A CENTRALIZED CORPORATE SUPPORT SERVICES STRUCTURE? </w:t>
      </w:r>
      <w:r w:rsidR="00F4674F" w:rsidRPr="000A06BA">
        <w:rPr>
          <w:szCs w:val="24"/>
        </w:rPr>
        <w:t xml:space="preserve"> </w:t>
      </w:r>
    </w:p>
    <w:p w14:paraId="623FC989" w14:textId="7AE45CF7" w:rsidR="00842037" w:rsidRDefault="008560F0" w:rsidP="00E80B0B">
      <w:pPr>
        <w:spacing w:line="480" w:lineRule="auto"/>
        <w:ind w:left="720" w:hanging="720"/>
        <w:jc w:val="both"/>
        <w:rPr>
          <w:rFonts w:eastAsia="Calibri"/>
          <w:szCs w:val="24"/>
        </w:rPr>
      </w:pPr>
      <w:r w:rsidRPr="000A06BA">
        <w:rPr>
          <w:rFonts w:eastAsia="Calibri"/>
          <w:szCs w:val="24"/>
        </w:rPr>
        <w:t>A.</w:t>
      </w:r>
      <w:r w:rsidRPr="000A06BA">
        <w:rPr>
          <w:rFonts w:eastAsia="Calibri"/>
          <w:szCs w:val="24"/>
        </w:rPr>
        <w:tab/>
      </w:r>
      <w:r w:rsidR="00F4674F" w:rsidRPr="000A06BA">
        <w:rPr>
          <w:rFonts w:eastAsia="Calibri"/>
          <w:szCs w:val="24"/>
        </w:rPr>
        <w:t xml:space="preserve">A centralized </w:t>
      </w:r>
      <w:r w:rsidRPr="000A06BA">
        <w:rPr>
          <w:rFonts w:eastAsia="Calibri"/>
          <w:szCs w:val="24"/>
        </w:rPr>
        <w:t>c</w:t>
      </w:r>
      <w:r w:rsidR="00F4674F" w:rsidRPr="000A06BA">
        <w:rPr>
          <w:rFonts w:eastAsia="Calibri"/>
          <w:szCs w:val="24"/>
        </w:rPr>
        <w:t xml:space="preserve">orporate </w:t>
      </w:r>
      <w:r w:rsidRPr="00734557">
        <w:rPr>
          <w:rFonts w:eastAsia="Calibri"/>
          <w:szCs w:val="24"/>
        </w:rPr>
        <w:t>s</w:t>
      </w:r>
      <w:r w:rsidR="00F4674F" w:rsidRPr="00734557">
        <w:rPr>
          <w:rFonts w:eastAsia="Calibri"/>
          <w:szCs w:val="24"/>
        </w:rPr>
        <w:t xml:space="preserve">upport </w:t>
      </w:r>
      <w:r w:rsidR="007B2EDB" w:rsidRPr="00734557">
        <w:rPr>
          <w:rFonts w:eastAsia="Calibri"/>
          <w:szCs w:val="24"/>
        </w:rPr>
        <w:t>s</w:t>
      </w:r>
      <w:r w:rsidR="00F4674F" w:rsidRPr="00734557">
        <w:rPr>
          <w:rFonts w:eastAsia="Calibri"/>
          <w:szCs w:val="24"/>
        </w:rPr>
        <w:t>ervice</w:t>
      </w:r>
      <w:r w:rsidR="00D93150" w:rsidRPr="00734557">
        <w:rPr>
          <w:rFonts w:eastAsia="Calibri"/>
          <w:szCs w:val="24"/>
        </w:rPr>
        <w:t>s</w:t>
      </w:r>
      <w:r w:rsidR="00F4674F" w:rsidRPr="00734557">
        <w:rPr>
          <w:rFonts w:eastAsia="Calibri"/>
          <w:szCs w:val="24"/>
        </w:rPr>
        <w:t xml:space="preserve"> structure</w:t>
      </w:r>
      <w:r w:rsidR="00F4674F" w:rsidRPr="000A06BA">
        <w:rPr>
          <w:rFonts w:eastAsia="Calibri"/>
          <w:szCs w:val="24"/>
        </w:rPr>
        <w:t xml:space="preserve"> allows CNP to leverage resources across multiple business units, thereby giving the business units access to specialized skills and resources in an efficient and cost-effective manner.  For example, accounting for employee benefits requires skilled and experienced individuals who must be able to analyze accounting standards related to employee benefits, understand the components of the benefit programs</w:t>
      </w:r>
      <w:r w:rsidR="0060386C">
        <w:rPr>
          <w:rFonts w:eastAsia="Calibri"/>
          <w:szCs w:val="24"/>
        </w:rPr>
        <w:t>,</w:t>
      </w:r>
      <w:r w:rsidR="00F4674F" w:rsidRPr="000A06BA">
        <w:rPr>
          <w:rFonts w:eastAsia="Calibri"/>
          <w:szCs w:val="24"/>
        </w:rPr>
        <w:t xml:space="preserve"> and have the ability to discuss the benefit programs with actuaries.  Similarly, lawyers in the legal department with particular areas of expertise (</w:t>
      </w:r>
      <w:r w:rsidR="00F4674F" w:rsidRPr="00794D6E">
        <w:rPr>
          <w:rFonts w:eastAsia="Calibri"/>
          <w:szCs w:val="24"/>
        </w:rPr>
        <w:t>e.g.,</w:t>
      </w:r>
      <w:r w:rsidR="00F4674F" w:rsidRPr="000A06BA">
        <w:rPr>
          <w:rFonts w:eastAsia="Calibri"/>
          <w:szCs w:val="24"/>
        </w:rPr>
        <w:t xml:space="preserve"> employee benefits, litigation, </w:t>
      </w:r>
      <w:r w:rsidR="0078725D">
        <w:rPr>
          <w:rFonts w:eastAsia="Calibri"/>
          <w:szCs w:val="24"/>
        </w:rPr>
        <w:t xml:space="preserve">and </w:t>
      </w:r>
      <w:r w:rsidR="00F4674F" w:rsidRPr="000A06BA">
        <w:rPr>
          <w:rFonts w:eastAsia="Calibri"/>
          <w:szCs w:val="24"/>
        </w:rPr>
        <w:t xml:space="preserve">contracts) must be able to advise their clients in the various business units on matters related to those specific areas.  Having a centralized function eliminates the need for each </w:t>
      </w:r>
      <w:r w:rsidR="00F4674F" w:rsidRPr="00842037">
        <w:rPr>
          <w:rFonts w:eastAsia="Calibri"/>
          <w:szCs w:val="24"/>
        </w:rPr>
        <w:t xml:space="preserve">of the business units to have that expertise separately, thus eliminating </w:t>
      </w:r>
      <w:r w:rsidR="00EC0034">
        <w:rPr>
          <w:rFonts w:eastAsia="Calibri"/>
          <w:szCs w:val="24"/>
        </w:rPr>
        <w:t>the need for duplication</w:t>
      </w:r>
      <w:r w:rsidR="00F4674F" w:rsidRPr="00842037">
        <w:rPr>
          <w:rFonts w:eastAsia="Calibri"/>
          <w:szCs w:val="24"/>
        </w:rPr>
        <w:t>.</w:t>
      </w:r>
    </w:p>
    <w:p w14:paraId="44237B24" w14:textId="09A1015E" w:rsidR="00E51AA1" w:rsidRDefault="00E51AA1" w:rsidP="009D1630">
      <w:pPr>
        <w:keepNext/>
        <w:tabs>
          <w:tab w:val="left" w:pos="720"/>
        </w:tabs>
        <w:spacing w:line="480" w:lineRule="auto"/>
        <w:ind w:left="720" w:hanging="720"/>
        <w:jc w:val="both"/>
        <w:rPr>
          <w:b/>
        </w:rPr>
      </w:pPr>
      <w:r>
        <w:rPr>
          <w:b/>
        </w:rPr>
        <w:lastRenderedPageBreak/>
        <w:t>Q.</w:t>
      </w:r>
      <w:r>
        <w:rPr>
          <w:b/>
        </w:rPr>
        <w:tab/>
        <w:t xml:space="preserve">WITH RESPECT TO INDIVIDUAL CLASSES OF AFFILIATE SUPPORT SERVICES PROVIDED BY CORPORATE SERVICES AND </w:t>
      </w:r>
      <w:r w:rsidR="00300D98">
        <w:rPr>
          <w:b/>
        </w:rPr>
        <w:t>CUSTOMER TRANSFORMATION &amp; BUSINESS SERVICE</w:t>
      </w:r>
      <w:r>
        <w:rPr>
          <w:b/>
        </w:rPr>
        <w:t xml:space="preserve">, </w:t>
      </w:r>
      <w:r w:rsidR="00A73536">
        <w:rPr>
          <w:b/>
        </w:rPr>
        <w:t xml:space="preserve">VUH, AND CERC, </w:t>
      </w:r>
      <w:r>
        <w:rPr>
          <w:b/>
        </w:rPr>
        <w:t xml:space="preserve">WHICH COMPANY </w:t>
      </w:r>
      <w:r w:rsidRPr="004716C7">
        <w:rPr>
          <w:b/>
        </w:rPr>
        <w:t>WITNESS SUPPORT</w:t>
      </w:r>
      <w:r>
        <w:rPr>
          <w:b/>
        </w:rPr>
        <w:t>S</w:t>
      </w:r>
      <w:r w:rsidRPr="004716C7">
        <w:rPr>
          <w:b/>
        </w:rPr>
        <w:t xml:space="preserve"> THE</w:t>
      </w:r>
      <w:r>
        <w:rPr>
          <w:b/>
        </w:rPr>
        <w:t xml:space="preserve"> REASONABLENESS AND NECESSITY OF EACH CLASS OF SERVICE?</w:t>
      </w:r>
    </w:p>
    <w:p w14:paraId="2037DCE9" w14:textId="18559852" w:rsidR="00E51AA1" w:rsidRDefault="00E51AA1" w:rsidP="00E51AA1">
      <w:pPr>
        <w:spacing w:line="480" w:lineRule="auto"/>
        <w:ind w:left="720" w:hanging="720"/>
        <w:jc w:val="both"/>
      </w:pPr>
      <w:r>
        <w:t>A.</w:t>
      </w:r>
      <w:r>
        <w:tab/>
        <w:t>The reasonableness and necessity of each class of affiliate service is supported by witness as follows:</w:t>
      </w:r>
    </w:p>
    <w:p w14:paraId="1A229F67" w14:textId="329A7A09" w:rsidR="009E18F6" w:rsidRPr="00244627" w:rsidRDefault="007B5CBA" w:rsidP="007220D8">
      <w:pPr>
        <w:spacing w:after="120"/>
        <w:ind w:left="720" w:hanging="720"/>
        <w:jc w:val="center"/>
        <w:rPr>
          <w:b/>
        </w:rPr>
      </w:pPr>
      <w:r>
        <w:rPr>
          <w:b/>
        </w:rPr>
        <w:t>Figure 2.</w:t>
      </w:r>
      <w:r w:rsidR="00821941" w:rsidRPr="00244627">
        <w:rPr>
          <w:b/>
        </w:rPr>
        <w:t xml:space="preserve">  Service Company</w:t>
      </w:r>
      <w:r w:rsidR="002F2F72">
        <w:rPr>
          <w:b/>
        </w:rPr>
        <w:t>, VUH,</w:t>
      </w:r>
      <w:r w:rsidR="00821941" w:rsidRPr="00244627">
        <w:rPr>
          <w:b/>
        </w:rPr>
        <w:t xml:space="preserve"> </w:t>
      </w:r>
      <w:r w:rsidR="00143040" w:rsidRPr="00244627">
        <w:rPr>
          <w:b/>
        </w:rPr>
        <w:t xml:space="preserve">and CERC </w:t>
      </w:r>
      <w:r w:rsidR="00821941" w:rsidRPr="00244627">
        <w:rPr>
          <w:b/>
        </w:rPr>
        <w:t>Billings</w:t>
      </w:r>
      <w:r w:rsidR="00CB73F7" w:rsidRPr="00244627">
        <w:rPr>
          <w:b/>
        </w:rPr>
        <w:t>,</w:t>
      </w:r>
      <w:r w:rsidR="00143040" w:rsidRPr="00244627">
        <w:rPr>
          <w:b/>
        </w:rPr>
        <w:t xml:space="preserve"> Unadjusted</w:t>
      </w:r>
    </w:p>
    <w:tbl>
      <w:tblPr>
        <w:tblStyle w:val="TableGrid"/>
        <w:tblW w:w="8820" w:type="dxa"/>
        <w:tblInd w:w="175" w:type="dxa"/>
        <w:tblLayout w:type="fixed"/>
        <w:tblLook w:val="04A0" w:firstRow="1" w:lastRow="0" w:firstColumn="1" w:lastColumn="0" w:noHBand="0" w:noVBand="1"/>
      </w:tblPr>
      <w:tblGrid>
        <w:gridCol w:w="2430"/>
        <w:gridCol w:w="2880"/>
        <w:gridCol w:w="1800"/>
        <w:gridCol w:w="1710"/>
      </w:tblGrid>
      <w:tr w:rsidR="001A311D" w:rsidRPr="00300D98" w14:paraId="4A8BE14A" w14:textId="77777777" w:rsidTr="00916A81">
        <w:tc>
          <w:tcPr>
            <w:tcW w:w="2430" w:type="dxa"/>
          </w:tcPr>
          <w:p w14:paraId="3D49F435" w14:textId="1B6C2F82" w:rsidR="00A43231" w:rsidRPr="003708B2" w:rsidRDefault="00A43231" w:rsidP="00A43231">
            <w:pPr>
              <w:jc w:val="center"/>
              <w:rPr>
                <w:sz w:val="22"/>
                <w:szCs w:val="22"/>
                <w:highlight w:val="yellow"/>
                <w:vertAlign w:val="superscript"/>
              </w:rPr>
            </w:pPr>
            <w:r w:rsidRPr="00374AF0">
              <w:rPr>
                <w:sz w:val="22"/>
                <w:szCs w:val="22"/>
              </w:rPr>
              <w:t>Witness</w:t>
            </w:r>
            <w:r w:rsidR="00251584" w:rsidRPr="00E4541D">
              <w:rPr>
                <w:sz w:val="22"/>
                <w:szCs w:val="22"/>
              </w:rPr>
              <w:t xml:space="preserve"> </w:t>
            </w:r>
            <w:r w:rsidR="003708B2" w:rsidRPr="00E4541D">
              <w:rPr>
                <w:sz w:val="22"/>
                <w:szCs w:val="22"/>
                <w:vertAlign w:val="superscript"/>
              </w:rPr>
              <w:t>(1)</w:t>
            </w:r>
          </w:p>
        </w:tc>
        <w:tc>
          <w:tcPr>
            <w:tcW w:w="2880" w:type="dxa"/>
          </w:tcPr>
          <w:p w14:paraId="592A5B29" w14:textId="77777777" w:rsidR="00A43231" w:rsidRPr="00374AF0" w:rsidRDefault="00A43231" w:rsidP="00A43231">
            <w:pPr>
              <w:jc w:val="center"/>
              <w:rPr>
                <w:sz w:val="22"/>
                <w:szCs w:val="22"/>
              </w:rPr>
            </w:pPr>
            <w:r w:rsidRPr="00374AF0">
              <w:rPr>
                <w:sz w:val="22"/>
                <w:szCs w:val="22"/>
              </w:rPr>
              <w:t>Class</w:t>
            </w:r>
          </w:p>
        </w:tc>
        <w:tc>
          <w:tcPr>
            <w:tcW w:w="1800" w:type="dxa"/>
          </w:tcPr>
          <w:p w14:paraId="71E877CC" w14:textId="29BCC5B3" w:rsidR="00A43231" w:rsidRPr="00374AF0" w:rsidRDefault="00A43231" w:rsidP="00A43231">
            <w:pPr>
              <w:jc w:val="center"/>
              <w:rPr>
                <w:sz w:val="22"/>
                <w:szCs w:val="22"/>
              </w:rPr>
            </w:pPr>
            <w:r w:rsidRPr="00374AF0">
              <w:rPr>
                <w:sz w:val="22"/>
                <w:szCs w:val="22"/>
              </w:rPr>
              <w:t>Affiliate</w:t>
            </w:r>
          </w:p>
        </w:tc>
        <w:tc>
          <w:tcPr>
            <w:tcW w:w="1710" w:type="dxa"/>
          </w:tcPr>
          <w:p w14:paraId="7B518A56" w14:textId="0B4FEFC4" w:rsidR="007B5CBA" w:rsidRPr="00372925" w:rsidRDefault="00A03772" w:rsidP="00D011D0">
            <w:pPr>
              <w:jc w:val="center"/>
              <w:rPr>
                <w:sz w:val="22"/>
                <w:szCs w:val="22"/>
              </w:rPr>
            </w:pPr>
            <w:r w:rsidRPr="00372925">
              <w:rPr>
                <w:sz w:val="22"/>
                <w:szCs w:val="22"/>
              </w:rPr>
              <w:t>Unadjusted</w:t>
            </w:r>
          </w:p>
          <w:p w14:paraId="4DE19086" w14:textId="14ADF81D" w:rsidR="007B5CBA" w:rsidRPr="00372925" w:rsidRDefault="00A43231" w:rsidP="00D011D0">
            <w:pPr>
              <w:jc w:val="center"/>
              <w:rPr>
                <w:sz w:val="22"/>
                <w:szCs w:val="22"/>
              </w:rPr>
            </w:pPr>
            <w:r w:rsidRPr="00372925">
              <w:rPr>
                <w:sz w:val="22"/>
                <w:szCs w:val="22"/>
              </w:rPr>
              <w:t>Test Year</w:t>
            </w:r>
          </w:p>
          <w:p w14:paraId="7E48D121" w14:textId="61724DBA" w:rsidR="00A43231" w:rsidRPr="00300D98" w:rsidRDefault="00A43231" w:rsidP="00D011D0">
            <w:pPr>
              <w:jc w:val="center"/>
              <w:rPr>
                <w:sz w:val="22"/>
                <w:szCs w:val="22"/>
                <w:highlight w:val="yellow"/>
              </w:rPr>
            </w:pPr>
            <w:r w:rsidRPr="00372925">
              <w:rPr>
                <w:sz w:val="22"/>
                <w:szCs w:val="22"/>
              </w:rPr>
              <w:t>Amount (000’s)</w:t>
            </w:r>
          </w:p>
        </w:tc>
      </w:tr>
      <w:tr w:rsidR="001A311D" w:rsidRPr="00300D98" w14:paraId="0B6C8DE7" w14:textId="77777777" w:rsidTr="00916A81">
        <w:tc>
          <w:tcPr>
            <w:tcW w:w="2430" w:type="dxa"/>
          </w:tcPr>
          <w:p w14:paraId="734EA8EC" w14:textId="4C8CA50A" w:rsidR="00A43231" w:rsidRPr="000974B3" w:rsidDel="00A43231" w:rsidRDefault="00A43231" w:rsidP="00A43231">
            <w:pPr>
              <w:rPr>
                <w:sz w:val="22"/>
                <w:szCs w:val="22"/>
              </w:rPr>
            </w:pPr>
            <w:r w:rsidRPr="000974B3">
              <w:rPr>
                <w:sz w:val="22"/>
                <w:szCs w:val="22"/>
              </w:rPr>
              <w:t>Kristie</w:t>
            </w:r>
            <w:r w:rsidR="00C94E22" w:rsidRPr="000974B3">
              <w:rPr>
                <w:sz w:val="22"/>
                <w:szCs w:val="22"/>
              </w:rPr>
              <w:t xml:space="preserve"> L.</w:t>
            </w:r>
            <w:r w:rsidRPr="000974B3">
              <w:rPr>
                <w:sz w:val="22"/>
                <w:szCs w:val="22"/>
              </w:rPr>
              <w:t xml:space="preserve"> Colvin</w:t>
            </w:r>
          </w:p>
        </w:tc>
        <w:tc>
          <w:tcPr>
            <w:tcW w:w="2880" w:type="dxa"/>
          </w:tcPr>
          <w:p w14:paraId="2BB36C28" w14:textId="2B6BD70A" w:rsidR="00A43231" w:rsidRPr="00374AF0" w:rsidRDefault="008977E7" w:rsidP="00A43231">
            <w:pPr>
              <w:rPr>
                <w:sz w:val="22"/>
                <w:szCs w:val="22"/>
              </w:rPr>
            </w:pPr>
            <w:r w:rsidRPr="00E4541D">
              <w:rPr>
                <w:sz w:val="22"/>
                <w:szCs w:val="22"/>
              </w:rPr>
              <w:t>Chief Financial Officer</w:t>
            </w:r>
            <w:r w:rsidR="00E4541D" w:rsidRPr="00E4541D">
              <w:rPr>
                <w:sz w:val="22"/>
                <w:szCs w:val="22"/>
              </w:rPr>
              <w:t>,</w:t>
            </w:r>
            <w:r w:rsidRPr="00E4541D">
              <w:rPr>
                <w:sz w:val="22"/>
                <w:szCs w:val="22"/>
              </w:rPr>
              <w:t xml:space="preserve"> </w:t>
            </w:r>
            <w:r w:rsidR="00AE2267" w:rsidRPr="00E4541D">
              <w:rPr>
                <w:sz w:val="22"/>
                <w:szCs w:val="22"/>
              </w:rPr>
              <w:t>Accounting</w:t>
            </w:r>
            <w:r w:rsidR="00E4541D">
              <w:rPr>
                <w:sz w:val="22"/>
                <w:szCs w:val="22"/>
              </w:rPr>
              <w:t>, and FP&amp;A</w:t>
            </w:r>
          </w:p>
        </w:tc>
        <w:tc>
          <w:tcPr>
            <w:tcW w:w="1800" w:type="dxa"/>
          </w:tcPr>
          <w:p w14:paraId="1D490F47" w14:textId="20A16C2A" w:rsidR="00A43231" w:rsidRPr="00374AF0" w:rsidRDefault="00A43231" w:rsidP="00A43231">
            <w:pPr>
              <w:rPr>
                <w:sz w:val="22"/>
                <w:szCs w:val="22"/>
              </w:rPr>
            </w:pPr>
            <w:r w:rsidRPr="00374AF0">
              <w:rPr>
                <w:sz w:val="22"/>
                <w:szCs w:val="22"/>
              </w:rPr>
              <w:t>Service Company</w:t>
            </w:r>
          </w:p>
        </w:tc>
        <w:tc>
          <w:tcPr>
            <w:tcW w:w="1710" w:type="dxa"/>
          </w:tcPr>
          <w:p w14:paraId="16DBDAFB" w14:textId="799FB825" w:rsidR="00A43231" w:rsidRPr="00E4541D" w:rsidRDefault="00A43231" w:rsidP="00A43231">
            <w:pPr>
              <w:ind w:right="432"/>
              <w:jc w:val="right"/>
              <w:rPr>
                <w:sz w:val="22"/>
                <w:szCs w:val="22"/>
              </w:rPr>
            </w:pPr>
            <w:r w:rsidRPr="00E4541D">
              <w:rPr>
                <w:sz w:val="22"/>
                <w:szCs w:val="22"/>
              </w:rPr>
              <w:t>$</w:t>
            </w:r>
            <w:r w:rsidR="001A311D" w:rsidRPr="00E4541D">
              <w:rPr>
                <w:sz w:val="22"/>
                <w:szCs w:val="22"/>
              </w:rPr>
              <w:t xml:space="preserve">  </w:t>
            </w:r>
            <w:r w:rsidR="008977E7" w:rsidRPr="00E4541D">
              <w:rPr>
                <w:sz w:val="22"/>
                <w:szCs w:val="22"/>
              </w:rPr>
              <w:t>1</w:t>
            </w:r>
            <w:r w:rsidR="004B3400" w:rsidRPr="00E4541D">
              <w:rPr>
                <w:sz w:val="22"/>
                <w:szCs w:val="22"/>
              </w:rPr>
              <w:t>7</w:t>
            </w:r>
            <w:r w:rsidR="008977E7" w:rsidRPr="00E4541D">
              <w:rPr>
                <w:sz w:val="22"/>
                <w:szCs w:val="22"/>
              </w:rPr>
              <w:t>,</w:t>
            </w:r>
            <w:r w:rsidR="004B3400" w:rsidRPr="00E4541D">
              <w:rPr>
                <w:sz w:val="22"/>
                <w:szCs w:val="22"/>
              </w:rPr>
              <w:t>562</w:t>
            </w:r>
          </w:p>
        </w:tc>
      </w:tr>
      <w:tr w:rsidR="001A311D" w:rsidRPr="00300D98" w14:paraId="448E3B6E" w14:textId="77777777" w:rsidTr="00916A81">
        <w:tc>
          <w:tcPr>
            <w:tcW w:w="2430" w:type="dxa"/>
          </w:tcPr>
          <w:p w14:paraId="5E8C8BAA" w14:textId="77777777" w:rsidR="00A43231" w:rsidRPr="000974B3" w:rsidRDefault="00A43231" w:rsidP="00A43231">
            <w:pPr>
              <w:rPr>
                <w:sz w:val="22"/>
                <w:szCs w:val="22"/>
              </w:rPr>
            </w:pPr>
          </w:p>
        </w:tc>
        <w:tc>
          <w:tcPr>
            <w:tcW w:w="2880" w:type="dxa"/>
          </w:tcPr>
          <w:p w14:paraId="50D6F42A" w14:textId="6539801E" w:rsidR="00A43231" w:rsidRPr="00374AF0" w:rsidRDefault="00A43231" w:rsidP="00A43231">
            <w:pPr>
              <w:rPr>
                <w:sz w:val="22"/>
                <w:szCs w:val="22"/>
              </w:rPr>
            </w:pPr>
            <w:r w:rsidRPr="00374AF0">
              <w:rPr>
                <w:sz w:val="22"/>
                <w:szCs w:val="22"/>
              </w:rPr>
              <w:t>Executive Managemen</w:t>
            </w:r>
            <w:r w:rsidR="00CB362C" w:rsidRPr="00374AF0">
              <w:rPr>
                <w:sz w:val="22"/>
                <w:szCs w:val="22"/>
              </w:rPr>
              <w:t>t</w:t>
            </w:r>
          </w:p>
        </w:tc>
        <w:tc>
          <w:tcPr>
            <w:tcW w:w="1800" w:type="dxa"/>
          </w:tcPr>
          <w:p w14:paraId="6161CF50" w14:textId="77777777" w:rsidR="00A43231" w:rsidRPr="00374AF0" w:rsidRDefault="00A43231" w:rsidP="00A43231">
            <w:pPr>
              <w:rPr>
                <w:sz w:val="22"/>
                <w:szCs w:val="22"/>
              </w:rPr>
            </w:pPr>
            <w:r w:rsidRPr="00374AF0">
              <w:rPr>
                <w:sz w:val="22"/>
                <w:szCs w:val="22"/>
              </w:rPr>
              <w:t>Service Company</w:t>
            </w:r>
          </w:p>
        </w:tc>
        <w:tc>
          <w:tcPr>
            <w:tcW w:w="1710" w:type="dxa"/>
          </w:tcPr>
          <w:p w14:paraId="005B2B06" w14:textId="3C7178B5" w:rsidR="00A43231" w:rsidRPr="00E4541D" w:rsidRDefault="004B3400" w:rsidP="00A43231">
            <w:pPr>
              <w:ind w:right="432"/>
              <w:jc w:val="right"/>
              <w:rPr>
                <w:sz w:val="22"/>
                <w:szCs w:val="22"/>
              </w:rPr>
            </w:pPr>
            <w:r w:rsidRPr="00E4541D">
              <w:rPr>
                <w:sz w:val="22"/>
                <w:szCs w:val="22"/>
              </w:rPr>
              <w:t>2</w:t>
            </w:r>
            <w:r w:rsidR="006547A3" w:rsidRPr="00E4541D">
              <w:rPr>
                <w:sz w:val="22"/>
                <w:szCs w:val="22"/>
              </w:rPr>
              <w:t>,</w:t>
            </w:r>
            <w:r w:rsidRPr="00E4541D">
              <w:rPr>
                <w:sz w:val="22"/>
                <w:szCs w:val="22"/>
              </w:rPr>
              <w:t>251</w:t>
            </w:r>
          </w:p>
        </w:tc>
      </w:tr>
      <w:tr w:rsidR="001A311D" w:rsidRPr="00300D98" w14:paraId="14DEA00C" w14:textId="77777777" w:rsidTr="00916A81">
        <w:tc>
          <w:tcPr>
            <w:tcW w:w="2430" w:type="dxa"/>
          </w:tcPr>
          <w:p w14:paraId="7DA85D36" w14:textId="3041DE42" w:rsidR="00A43231" w:rsidRPr="000974B3" w:rsidDel="00A43231" w:rsidRDefault="00867FE4" w:rsidP="00A43231">
            <w:pPr>
              <w:rPr>
                <w:sz w:val="22"/>
                <w:szCs w:val="22"/>
              </w:rPr>
            </w:pPr>
            <w:r w:rsidRPr="000974B3">
              <w:rPr>
                <w:sz w:val="22"/>
                <w:szCs w:val="22"/>
              </w:rPr>
              <w:t>Jennifer K. Story</w:t>
            </w:r>
          </w:p>
        </w:tc>
        <w:tc>
          <w:tcPr>
            <w:tcW w:w="2880" w:type="dxa"/>
          </w:tcPr>
          <w:p w14:paraId="3F0CD761" w14:textId="5D50E4FF" w:rsidR="00A43231" w:rsidRPr="00374AF0" w:rsidRDefault="00A43231" w:rsidP="00A43231">
            <w:pPr>
              <w:rPr>
                <w:sz w:val="22"/>
                <w:szCs w:val="22"/>
              </w:rPr>
            </w:pPr>
            <w:r w:rsidRPr="00374AF0">
              <w:rPr>
                <w:sz w:val="22"/>
                <w:szCs w:val="22"/>
              </w:rPr>
              <w:t>Tax</w:t>
            </w:r>
          </w:p>
        </w:tc>
        <w:tc>
          <w:tcPr>
            <w:tcW w:w="1800" w:type="dxa"/>
          </w:tcPr>
          <w:p w14:paraId="6AAF7A54" w14:textId="036DE395" w:rsidR="00A43231" w:rsidRPr="00374AF0" w:rsidRDefault="00A43231" w:rsidP="00A43231">
            <w:pPr>
              <w:rPr>
                <w:sz w:val="22"/>
                <w:szCs w:val="22"/>
              </w:rPr>
            </w:pPr>
            <w:r w:rsidRPr="00374AF0">
              <w:rPr>
                <w:sz w:val="22"/>
                <w:szCs w:val="22"/>
              </w:rPr>
              <w:t>Service Company</w:t>
            </w:r>
          </w:p>
        </w:tc>
        <w:tc>
          <w:tcPr>
            <w:tcW w:w="1710" w:type="dxa"/>
          </w:tcPr>
          <w:p w14:paraId="68F4DD67" w14:textId="2A9EA7B2" w:rsidR="00A43231" w:rsidRPr="00E4541D" w:rsidRDefault="00A43231" w:rsidP="00A43231">
            <w:pPr>
              <w:ind w:right="432"/>
              <w:jc w:val="right"/>
              <w:rPr>
                <w:sz w:val="22"/>
                <w:szCs w:val="22"/>
              </w:rPr>
            </w:pPr>
            <w:r w:rsidRPr="00E4541D">
              <w:rPr>
                <w:sz w:val="22"/>
                <w:szCs w:val="22"/>
              </w:rPr>
              <w:t xml:space="preserve">    </w:t>
            </w:r>
            <w:r w:rsidR="004B3400" w:rsidRPr="00E4541D">
              <w:rPr>
                <w:sz w:val="22"/>
                <w:szCs w:val="22"/>
              </w:rPr>
              <w:t>5</w:t>
            </w:r>
            <w:r w:rsidR="002259FA" w:rsidRPr="00E4541D">
              <w:rPr>
                <w:sz w:val="22"/>
                <w:szCs w:val="22"/>
              </w:rPr>
              <w:t>,</w:t>
            </w:r>
            <w:r w:rsidR="003F6DB3" w:rsidRPr="00E4541D">
              <w:rPr>
                <w:sz w:val="22"/>
                <w:szCs w:val="22"/>
              </w:rPr>
              <w:t>78</w:t>
            </w:r>
            <w:r w:rsidR="003F6DB3">
              <w:rPr>
                <w:sz w:val="22"/>
                <w:szCs w:val="22"/>
              </w:rPr>
              <w:t>7</w:t>
            </w:r>
          </w:p>
        </w:tc>
      </w:tr>
      <w:tr w:rsidR="001A311D" w:rsidRPr="00300D98" w14:paraId="572DEAE4" w14:textId="77777777" w:rsidTr="00916A81">
        <w:tc>
          <w:tcPr>
            <w:tcW w:w="2430" w:type="dxa"/>
          </w:tcPr>
          <w:p w14:paraId="3BAEA7DA" w14:textId="03F2F181" w:rsidR="00A43231" w:rsidRPr="000974B3" w:rsidDel="00A43231" w:rsidRDefault="00867FE4" w:rsidP="00A43231">
            <w:pPr>
              <w:ind w:right="432"/>
              <w:rPr>
                <w:sz w:val="22"/>
                <w:szCs w:val="22"/>
              </w:rPr>
            </w:pPr>
            <w:r w:rsidRPr="000974B3">
              <w:rPr>
                <w:sz w:val="22"/>
                <w:szCs w:val="22"/>
              </w:rPr>
              <w:t xml:space="preserve">Jacqueline </w:t>
            </w:r>
            <w:r w:rsidR="00C7443B" w:rsidRPr="000974B3">
              <w:rPr>
                <w:sz w:val="22"/>
                <w:szCs w:val="22"/>
              </w:rPr>
              <w:t>M.</w:t>
            </w:r>
            <w:r w:rsidRPr="000974B3">
              <w:rPr>
                <w:sz w:val="22"/>
                <w:szCs w:val="22"/>
              </w:rPr>
              <w:t xml:space="preserve"> Richert</w:t>
            </w:r>
          </w:p>
        </w:tc>
        <w:tc>
          <w:tcPr>
            <w:tcW w:w="2880" w:type="dxa"/>
          </w:tcPr>
          <w:p w14:paraId="366A3894" w14:textId="29C06F8C" w:rsidR="00A43231" w:rsidRPr="00374AF0" w:rsidRDefault="00A43231" w:rsidP="00A43231">
            <w:pPr>
              <w:ind w:right="432"/>
              <w:rPr>
                <w:sz w:val="22"/>
                <w:szCs w:val="22"/>
              </w:rPr>
            </w:pPr>
            <w:r w:rsidRPr="00374AF0">
              <w:rPr>
                <w:sz w:val="22"/>
                <w:szCs w:val="22"/>
              </w:rPr>
              <w:t>Treasury and Investor Relations</w:t>
            </w:r>
          </w:p>
        </w:tc>
        <w:tc>
          <w:tcPr>
            <w:tcW w:w="1800" w:type="dxa"/>
          </w:tcPr>
          <w:p w14:paraId="24094C33" w14:textId="56840BF9" w:rsidR="00A43231" w:rsidRPr="00374AF0" w:rsidRDefault="00A43231" w:rsidP="00A43231">
            <w:pPr>
              <w:rPr>
                <w:sz w:val="22"/>
                <w:szCs w:val="22"/>
              </w:rPr>
            </w:pPr>
            <w:r w:rsidRPr="00374AF0">
              <w:rPr>
                <w:sz w:val="22"/>
                <w:szCs w:val="22"/>
              </w:rPr>
              <w:t>Service Company</w:t>
            </w:r>
          </w:p>
        </w:tc>
        <w:tc>
          <w:tcPr>
            <w:tcW w:w="1710" w:type="dxa"/>
          </w:tcPr>
          <w:p w14:paraId="13BD107B" w14:textId="47D20821" w:rsidR="00A43231" w:rsidRPr="00E4541D" w:rsidRDefault="00A43231" w:rsidP="00A43231">
            <w:pPr>
              <w:ind w:right="432"/>
              <w:jc w:val="right"/>
              <w:rPr>
                <w:sz w:val="22"/>
                <w:szCs w:val="22"/>
              </w:rPr>
            </w:pPr>
            <w:r w:rsidRPr="00E4541D">
              <w:rPr>
                <w:sz w:val="22"/>
                <w:szCs w:val="22"/>
              </w:rPr>
              <w:t xml:space="preserve">    </w:t>
            </w:r>
            <w:r w:rsidR="00D9543F" w:rsidRPr="00E4541D">
              <w:rPr>
                <w:sz w:val="22"/>
                <w:szCs w:val="22"/>
              </w:rPr>
              <w:t>2,</w:t>
            </w:r>
            <w:r w:rsidR="004B3400" w:rsidRPr="00E4541D">
              <w:rPr>
                <w:sz w:val="22"/>
                <w:szCs w:val="22"/>
              </w:rPr>
              <w:t>773</w:t>
            </w:r>
          </w:p>
        </w:tc>
      </w:tr>
      <w:tr w:rsidR="001A311D" w:rsidRPr="00300D98" w14:paraId="62D9E709" w14:textId="77777777" w:rsidTr="00916A81">
        <w:tc>
          <w:tcPr>
            <w:tcW w:w="2430" w:type="dxa"/>
          </w:tcPr>
          <w:p w14:paraId="17990D1D" w14:textId="2A320A7B" w:rsidR="00A43231" w:rsidRPr="000974B3" w:rsidDel="00A43231" w:rsidRDefault="00D22958" w:rsidP="00A43231">
            <w:pPr>
              <w:rPr>
                <w:sz w:val="22"/>
                <w:szCs w:val="22"/>
              </w:rPr>
            </w:pPr>
            <w:r w:rsidRPr="000974B3">
              <w:rPr>
                <w:sz w:val="22"/>
                <w:szCs w:val="22"/>
              </w:rPr>
              <w:t xml:space="preserve">M. </w:t>
            </w:r>
            <w:r w:rsidR="00A43231" w:rsidRPr="000974B3">
              <w:rPr>
                <w:sz w:val="22"/>
                <w:szCs w:val="22"/>
              </w:rPr>
              <w:t>Shane Kimzey</w:t>
            </w:r>
          </w:p>
        </w:tc>
        <w:tc>
          <w:tcPr>
            <w:tcW w:w="2880" w:type="dxa"/>
          </w:tcPr>
          <w:p w14:paraId="6598D4AB" w14:textId="22CC3F8D" w:rsidR="00A43231" w:rsidRPr="00374AF0" w:rsidRDefault="001A311D" w:rsidP="00A43231">
            <w:pPr>
              <w:rPr>
                <w:sz w:val="22"/>
                <w:szCs w:val="22"/>
              </w:rPr>
            </w:pPr>
            <w:r w:rsidRPr="00374AF0">
              <w:rPr>
                <w:sz w:val="22"/>
                <w:szCs w:val="22"/>
              </w:rPr>
              <w:t>Legal</w:t>
            </w:r>
          </w:p>
        </w:tc>
        <w:tc>
          <w:tcPr>
            <w:tcW w:w="1800" w:type="dxa"/>
          </w:tcPr>
          <w:p w14:paraId="33239ABC" w14:textId="10AED3E0" w:rsidR="00A43231" w:rsidRPr="00374AF0" w:rsidRDefault="00A43231" w:rsidP="00A43231">
            <w:pPr>
              <w:rPr>
                <w:sz w:val="22"/>
                <w:szCs w:val="22"/>
              </w:rPr>
            </w:pPr>
            <w:r w:rsidRPr="00374AF0">
              <w:rPr>
                <w:sz w:val="22"/>
                <w:szCs w:val="22"/>
              </w:rPr>
              <w:t>Service Company</w:t>
            </w:r>
          </w:p>
        </w:tc>
        <w:tc>
          <w:tcPr>
            <w:tcW w:w="1710" w:type="dxa"/>
          </w:tcPr>
          <w:p w14:paraId="77F3E660" w14:textId="7298A2F4" w:rsidR="00A43231" w:rsidRPr="00E4541D" w:rsidRDefault="00A43231" w:rsidP="00A43231">
            <w:pPr>
              <w:ind w:right="432"/>
              <w:jc w:val="right"/>
              <w:rPr>
                <w:sz w:val="22"/>
                <w:szCs w:val="22"/>
              </w:rPr>
            </w:pPr>
            <w:r w:rsidRPr="00E4541D">
              <w:rPr>
                <w:sz w:val="22"/>
                <w:szCs w:val="22"/>
              </w:rPr>
              <w:t xml:space="preserve">  </w:t>
            </w:r>
            <w:r w:rsidR="004B3400" w:rsidRPr="00E4541D">
              <w:rPr>
                <w:sz w:val="22"/>
                <w:szCs w:val="22"/>
              </w:rPr>
              <w:t>24</w:t>
            </w:r>
            <w:r w:rsidR="00916A81" w:rsidRPr="00E4541D">
              <w:rPr>
                <w:sz w:val="22"/>
                <w:szCs w:val="22"/>
              </w:rPr>
              <w:t>,</w:t>
            </w:r>
            <w:r w:rsidR="004B3400" w:rsidRPr="00E4541D">
              <w:rPr>
                <w:sz w:val="22"/>
                <w:szCs w:val="22"/>
              </w:rPr>
              <w:t>55</w:t>
            </w:r>
            <w:r w:rsidR="003F6DB3">
              <w:rPr>
                <w:sz w:val="22"/>
                <w:szCs w:val="22"/>
              </w:rPr>
              <w:t>7</w:t>
            </w:r>
          </w:p>
        </w:tc>
      </w:tr>
      <w:tr w:rsidR="001A311D" w:rsidRPr="00300D98" w14:paraId="7EDCA66C" w14:textId="77777777" w:rsidTr="00916A81">
        <w:tc>
          <w:tcPr>
            <w:tcW w:w="2430" w:type="dxa"/>
          </w:tcPr>
          <w:p w14:paraId="5C812F57" w14:textId="43D96BCC" w:rsidR="001A311D" w:rsidRPr="000974B3" w:rsidRDefault="00916A81" w:rsidP="00A43231">
            <w:pPr>
              <w:rPr>
                <w:sz w:val="22"/>
                <w:szCs w:val="22"/>
              </w:rPr>
            </w:pPr>
            <w:r w:rsidRPr="000974B3">
              <w:rPr>
                <w:sz w:val="22"/>
                <w:szCs w:val="22"/>
              </w:rPr>
              <w:t>Brad Tutunjian</w:t>
            </w:r>
          </w:p>
        </w:tc>
        <w:tc>
          <w:tcPr>
            <w:tcW w:w="2880" w:type="dxa"/>
          </w:tcPr>
          <w:p w14:paraId="63020C19" w14:textId="77777777" w:rsidR="001A311D" w:rsidRPr="00374AF0" w:rsidRDefault="001A311D" w:rsidP="00A43231">
            <w:pPr>
              <w:rPr>
                <w:sz w:val="22"/>
                <w:szCs w:val="22"/>
              </w:rPr>
            </w:pPr>
            <w:r w:rsidRPr="00374AF0">
              <w:rPr>
                <w:sz w:val="22"/>
                <w:szCs w:val="22"/>
              </w:rPr>
              <w:t>Regulatory</w:t>
            </w:r>
          </w:p>
        </w:tc>
        <w:tc>
          <w:tcPr>
            <w:tcW w:w="1800" w:type="dxa"/>
          </w:tcPr>
          <w:p w14:paraId="6096FFB6" w14:textId="77777777" w:rsidR="001A311D" w:rsidRPr="00374AF0" w:rsidRDefault="001A311D" w:rsidP="00A43231">
            <w:pPr>
              <w:rPr>
                <w:sz w:val="22"/>
                <w:szCs w:val="22"/>
              </w:rPr>
            </w:pPr>
            <w:r w:rsidRPr="00374AF0">
              <w:rPr>
                <w:sz w:val="22"/>
                <w:szCs w:val="22"/>
              </w:rPr>
              <w:t>Service Company</w:t>
            </w:r>
          </w:p>
        </w:tc>
        <w:tc>
          <w:tcPr>
            <w:tcW w:w="1710" w:type="dxa"/>
          </w:tcPr>
          <w:p w14:paraId="1BDCC0C9" w14:textId="0C0BE391" w:rsidR="001A311D" w:rsidRPr="00E4541D" w:rsidRDefault="004B3400" w:rsidP="00A43231">
            <w:pPr>
              <w:ind w:right="432"/>
              <w:jc w:val="right"/>
              <w:rPr>
                <w:sz w:val="22"/>
                <w:szCs w:val="22"/>
              </w:rPr>
            </w:pPr>
            <w:r w:rsidRPr="00E4541D">
              <w:rPr>
                <w:sz w:val="22"/>
                <w:szCs w:val="22"/>
              </w:rPr>
              <w:t>7,377</w:t>
            </w:r>
          </w:p>
        </w:tc>
      </w:tr>
      <w:tr w:rsidR="001A311D" w:rsidRPr="00300D98" w14:paraId="44FEC795" w14:textId="77777777" w:rsidTr="00916A81">
        <w:tc>
          <w:tcPr>
            <w:tcW w:w="2430" w:type="dxa"/>
          </w:tcPr>
          <w:p w14:paraId="71E98168" w14:textId="77777777" w:rsidR="001A311D" w:rsidRPr="000974B3" w:rsidRDefault="001A311D" w:rsidP="00A43231">
            <w:pPr>
              <w:rPr>
                <w:sz w:val="22"/>
                <w:szCs w:val="22"/>
              </w:rPr>
            </w:pPr>
          </w:p>
        </w:tc>
        <w:tc>
          <w:tcPr>
            <w:tcW w:w="2880" w:type="dxa"/>
          </w:tcPr>
          <w:p w14:paraId="26165C82" w14:textId="77777777" w:rsidR="001A311D" w:rsidRPr="00374AF0" w:rsidRDefault="001A311D" w:rsidP="00A43231">
            <w:pPr>
              <w:rPr>
                <w:sz w:val="22"/>
                <w:szCs w:val="22"/>
              </w:rPr>
            </w:pPr>
            <w:r w:rsidRPr="00374AF0">
              <w:rPr>
                <w:sz w:val="22"/>
                <w:szCs w:val="22"/>
              </w:rPr>
              <w:t>Government Affairs</w:t>
            </w:r>
          </w:p>
        </w:tc>
        <w:tc>
          <w:tcPr>
            <w:tcW w:w="1800" w:type="dxa"/>
          </w:tcPr>
          <w:p w14:paraId="42E7A617" w14:textId="77777777" w:rsidR="001A311D" w:rsidRPr="00374AF0" w:rsidRDefault="001A311D" w:rsidP="00A43231">
            <w:pPr>
              <w:rPr>
                <w:sz w:val="22"/>
                <w:szCs w:val="22"/>
              </w:rPr>
            </w:pPr>
            <w:r w:rsidRPr="00374AF0">
              <w:rPr>
                <w:sz w:val="22"/>
                <w:szCs w:val="22"/>
              </w:rPr>
              <w:t>Service Company</w:t>
            </w:r>
          </w:p>
        </w:tc>
        <w:tc>
          <w:tcPr>
            <w:tcW w:w="1710" w:type="dxa"/>
          </w:tcPr>
          <w:p w14:paraId="4BDBA968" w14:textId="5E61BD90" w:rsidR="001A311D" w:rsidRPr="00E4541D" w:rsidRDefault="004B3400" w:rsidP="00A43231">
            <w:pPr>
              <w:ind w:right="432"/>
              <w:jc w:val="right"/>
              <w:rPr>
                <w:sz w:val="22"/>
                <w:szCs w:val="22"/>
              </w:rPr>
            </w:pPr>
            <w:r w:rsidRPr="00E4541D">
              <w:rPr>
                <w:sz w:val="22"/>
                <w:szCs w:val="22"/>
              </w:rPr>
              <w:t>908</w:t>
            </w:r>
          </w:p>
        </w:tc>
      </w:tr>
      <w:tr w:rsidR="001A311D" w:rsidRPr="00300D98" w14:paraId="7D45603E" w14:textId="77777777" w:rsidTr="00916A81">
        <w:tc>
          <w:tcPr>
            <w:tcW w:w="2430" w:type="dxa"/>
          </w:tcPr>
          <w:p w14:paraId="7D3B7FEF" w14:textId="0210D539" w:rsidR="00A43231" w:rsidRPr="000974B3" w:rsidDel="00A43231" w:rsidRDefault="00867FE4" w:rsidP="00A43231">
            <w:pPr>
              <w:rPr>
                <w:sz w:val="22"/>
                <w:szCs w:val="22"/>
              </w:rPr>
            </w:pPr>
            <w:r w:rsidRPr="000974B3">
              <w:rPr>
                <w:sz w:val="22"/>
                <w:szCs w:val="22"/>
              </w:rPr>
              <w:t>Stephanie Bundage Juvane</w:t>
            </w:r>
          </w:p>
        </w:tc>
        <w:tc>
          <w:tcPr>
            <w:tcW w:w="2880" w:type="dxa"/>
          </w:tcPr>
          <w:p w14:paraId="6EA7E7BC" w14:textId="719A764E" w:rsidR="00A43231" w:rsidRPr="00374AF0" w:rsidRDefault="00A43231" w:rsidP="00A43231">
            <w:pPr>
              <w:rPr>
                <w:sz w:val="22"/>
                <w:szCs w:val="22"/>
              </w:rPr>
            </w:pPr>
            <w:r w:rsidRPr="00374AF0">
              <w:rPr>
                <w:sz w:val="22"/>
                <w:szCs w:val="22"/>
              </w:rPr>
              <w:t>Audit Services</w:t>
            </w:r>
          </w:p>
        </w:tc>
        <w:tc>
          <w:tcPr>
            <w:tcW w:w="1800" w:type="dxa"/>
          </w:tcPr>
          <w:p w14:paraId="3A721780" w14:textId="4DB97656" w:rsidR="00A43231" w:rsidRPr="00374AF0" w:rsidRDefault="00A43231" w:rsidP="00A43231">
            <w:pPr>
              <w:rPr>
                <w:sz w:val="22"/>
                <w:szCs w:val="22"/>
              </w:rPr>
            </w:pPr>
            <w:r w:rsidRPr="00374AF0">
              <w:rPr>
                <w:sz w:val="22"/>
                <w:szCs w:val="22"/>
              </w:rPr>
              <w:t>Service Company</w:t>
            </w:r>
          </w:p>
        </w:tc>
        <w:tc>
          <w:tcPr>
            <w:tcW w:w="1710" w:type="dxa"/>
          </w:tcPr>
          <w:p w14:paraId="45FC5B3F" w14:textId="316BA40A" w:rsidR="00A43231" w:rsidRPr="00E4541D" w:rsidRDefault="00A43231" w:rsidP="00A43231">
            <w:pPr>
              <w:ind w:right="432"/>
              <w:jc w:val="right"/>
              <w:rPr>
                <w:sz w:val="22"/>
                <w:szCs w:val="22"/>
              </w:rPr>
            </w:pPr>
            <w:r w:rsidRPr="00E4541D">
              <w:rPr>
                <w:sz w:val="22"/>
                <w:szCs w:val="22"/>
              </w:rPr>
              <w:t xml:space="preserve">    </w:t>
            </w:r>
            <w:r w:rsidR="00916A81" w:rsidRPr="00E4541D">
              <w:rPr>
                <w:sz w:val="22"/>
                <w:szCs w:val="22"/>
              </w:rPr>
              <w:t>1,387</w:t>
            </w:r>
          </w:p>
        </w:tc>
      </w:tr>
      <w:tr w:rsidR="001A311D" w:rsidRPr="00300D98" w14:paraId="18EDAB44" w14:textId="77777777" w:rsidTr="00916A81">
        <w:tc>
          <w:tcPr>
            <w:tcW w:w="2430" w:type="dxa"/>
          </w:tcPr>
          <w:p w14:paraId="698A1AFD" w14:textId="6BDFBC3C" w:rsidR="00A43231" w:rsidRPr="000974B3" w:rsidDel="00A43231" w:rsidRDefault="00867FE4" w:rsidP="00A43231">
            <w:pPr>
              <w:rPr>
                <w:sz w:val="22"/>
                <w:szCs w:val="22"/>
              </w:rPr>
            </w:pPr>
            <w:r w:rsidRPr="000974B3">
              <w:rPr>
                <w:sz w:val="22"/>
                <w:szCs w:val="22"/>
              </w:rPr>
              <w:t>Bertha R. Villatoro</w:t>
            </w:r>
          </w:p>
        </w:tc>
        <w:tc>
          <w:tcPr>
            <w:tcW w:w="2880" w:type="dxa"/>
          </w:tcPr>
          <w:p w14:paraId="723A4E79" w14:textId="5EFD9F93" w:rsidR="00A43231" w:rsidRPr="00374AF0" w:rsidRDefault="00A43231" w:rsidP="00A43231">
            <w:pPr>
              <w:rPr>
                <w:sz w:val="22"/>
                <w:szCs w:val="22"/>
              </w:rPr>
            </w:pPr>
            <w:r w:rsidRPr="00374AF0">
              <w:rPr>
                <w:sz w:val="22"/>
                <w:szCs w:val="22"/>
              </w:rPr>
              <w:t>Human Resources</w:t>
            </w:r>
          </w:p>
        </w:tc>
        <w:tc>
          <w:tcPr>
            <w:tcW w:w="1800" w:type="dxa"/>
          </w:tcPr>
          <w:p w14:paraId="41E16DBF" w14:textId="42DFBE8B" w:rsidR="00A43231" w:rsidRPr="00374AF0" w:rsidRDefault="00A43231" w:rsidP="00A43231">
            <w:pPr>
              <w:rPr>
                <w:sz w:val="22"/>
                <w:szCs w:val="22"/>
              </w:rPr>
            </w:pPr>
            <w:r w:rsidRPr="00374AF0">
              <w:rPr>
                <w:sz w:val="22"/>
                <w:szCs w:val="22"/>
              </w:rPr>
              <w:t>Service Company</w:t>
            </w:r>
          </w:p>
        </w:tc>
        <w:tc>
          <w:tcPr>
            <w:tcW w:w="1710" w:type="dxa"/>
          </w:tcPr>
          <w:p w14:paraId="003C008C" w14:textId="7D7F1DEF" w:rsidR="00A43231" w:rsidRPr="00E4541D" w:rsidRDefault="00A43231" w:rsidP="00A43231">
            <w:pPr>
              <w:ind w:right="432"/>
              <w:jc w:val="right"/>
              <w:rPr>
                <w:sz w:val="22"/>
                <w:szCs w:val="22"/>
              </w:rPr>
            </w:pPr>
            <w:r w:rsidRPr="00E4541D">
              <w:rPr>
                <w:sz w:val="22"/>
                <w:szCs w:val="22"/>
              </w:rPr>
              <w:t xml:space="preserve">  </w:t>
            </w:r>
            <w:r w:rsidR="004B3400" w:rsidRPr="00E4541D">
              <w:rPr>
                <w:sz w:val="22"/>
                <w:szCs w:val="22"/>
              </w:rPr>
              <w:t>24</w:t>
            </w:r>
            <w:r w:rsidR="00916A81" w:rsidRPr="00E4541D">
              <w:rPr>
                <w:sz w:val="22"/>
                <w:szCs w:val="22"/>
              </w:rPr>
              <w:t>,</w:t>
            </w:r>
            <w:r w:rsidR="004B3400" w:rsidRPr="00E4541D">
              <w:rPr>
                <w:sz w:val="22"/>
                <w:szCs w:val="22"/>
              </w:rPr>
              <w:t>662</w:t>
            </w:r>
          </w:p>
        </w:tc>
      </w:tr>
      <w:tr w:rsidR="001A311D" w:rsidRPr="00300D98" w14:paraId="1BC4C293" w14:textId="77777777" w:rsidTr="00916A81">
        <w:tc>
          <w:tcPr>
            <w:tcW w:w="2430" w:type="dxa"/>
          </w:tcPr>
          <w:p w14:paraId="70D01037" w14:textId="55C8586C" w:rsidR="00A43231" w:rsidRPr="000974B3" w:rsidDel="00A43231" w:rsidRDefault="00867FE4" w:rsidP="00A43231">
            <w:pPr>
              <w:rPr>
                <w:sz w:val="22"/>
                <w:szCs w:val="22"/>
              </w:rPr>
            </w:pPr>
            <w:r w:rsidRPr="000974B3">
              <w:rPr>
                <w:sz w:val="22"/>
                <w:szCs w:val="22"/>
              </w:rPr>
              <w:t>John Sousa</w:t>
            </w:r>
          </w:p>
        </w:tc>
        <w:tc>
          <w:tcPr>
            <w:tcW w:w="2880" w:type="dxa"/>
          </w:tcPr>
          <w:p w14:paraId="790B053F" w14:textId="2E0F8E32" w:rsidR="00A43231" w:rsidRPr="00374AF0" w:rsidRDefault="001A311D" w:rsidP="00A43231">
            <w:pPr>
              <w:rPr>
                <w:sz w:val="22"/>
                <w:szCs w:val="22"/>
              </w:rPr>
            </w:pPr>
            <w:r w:rsidRPr="00374AF0">
              <w:rPr>
                <w:sz w:val="22"/>
                <w:szCs w:val="22"/>
              </w:rPr>
              <w:t>Corporate Communications</w:t>
            </w:r>
            <w:r w:rsidR="00916A81" w:rsidRPr="00374AF0">
              <w:rPr>
                <w:sz w:val="22"/>
                <w:szCs w:val="22"/>
              </w:rPr>
              <w:t xml:space="preserve"> &amp; Community Relations</w:t>
            </w:r>
          </w:p>
        </w:tc>
        <w:tc>
          <w:tcPr>
            <w:tcW w:w="1800" w:type="dxa"/>
          </w:tcPr>
          <w:p w14:paraId="36D52A43" w14:textId="667B772D" w:rsidR="00A43231" w:rsidRPr="00374AF0" w:rsidRDefault="00A43231" w:rsidP="00A43231">
            <w:pPr>
              <w:rPr>
                <w:sz w:val="22"/>
                <w:szCs w:val="22"/>
              </w:rPr>
            </w:pPr>
            <w:r w:rsidRPr="00374AF0">
              <w:rPr>
                <w:sz w:val="22"/>
                <w:szCs w:val="22"/>
              </w:rPr>
              <w:t>Service Company</w:t>
            </w:r>
          </w:p>
        </w:tc>
        <w:tc>
          <w:tcPr>
            <w:tcW w:w="1710" w:type="dxa"/>
          </w:tcPr>
          <w:p w14:paraId="2AC3273B" w14:textId="7C7A5967" w:rsidR="00A43231" w:rsidRPr="00E4541D" w:rsidRDefault="00A43231" w:rsidP="00A43231">
            <w:pPr>
              <w:ind w:right="432"/>
              <w:jc w:val="right"/>
              <w:rPr>
                <w:sz w:val="22"/>
                <w:szCs w:val="22"/>
              </w:rPr>
            </w:pPr>
            <w:r w:rsidRPr="00E4541D">
              <w:rPr>
                <w:sz w:val="22"/>
                <w:szCs w:val="22"/>
              </w:rPr>
              <w:t xml:space="preserve">  </w:t>
            </w:r>
            <w:r w:rsidR="00916A81" w:rsidRPr="00E4541D">
              <w:rPr>
                <w:sz w:val="22"/>
                <w:szCs w:val="22"/>
              </w:rPr>
              <w:t>3,10</w:t>
            </w:r>
            <w:r w:rsidR="004B3400" w:rsidRPr="00E4541D">
              <w:rPr>
                <w:sz w:val="22"/>
                <w:szCs w:val="22"/>
              </w:rPr>
              <w:t>7</w:t>
            </w:r>
          </w:p>
        </w:tc>
      </w:tr>
      <w:tr w:rsidR="001A311D" w:rsidRPr="00300D98" w14:paraId="20F284C6" w14:textId="77777777" w:rsidTr="00916A81">
        <w:tc>
          <w:tcPr>
            <w:tcW w:w="2430" w:type="dxa"/>
          </w:tcPr>
          <w:p w14:paraId="66694775" w14:textId="77777777" w:rsidR="001A311D" w:rsidRPr="000974B3" w:rsidRDefault="001A311D" w:rsidP="00A43231">
            <w:pPr>
              <w:rPr>
                <w:sz w:val="22"/>
                <w:szCs w:val="22"/>
              </w:rPr>
            </w:pPr>
          </w:p>
        </w:tc>
        <w:tc>
          <w:tcPr>
            <w:tcW w:w="2880" w:type="dxa"/>
          </w:tcPr>
          <w:p w14:paraId="6FE74D56" w14:textId="50BADAB0" w:rsidR="001A311D" w:rsidRPr="00374AF0" w:rsidRDefault="009706AF" w:rsidP="00A43231">
            <w:pPr>
              <w:rPr>
                <w:sz w:val="22"/>
                <w:szCs w:val="22"/>
              </w:rPr>
            </w:pPr>
            <w:r>
              <w:rPr>
                <w:sz w:val="22"/>
                <w:szCs w:val="22"/>
              </w:rPr>
              <w:t>Utility</w:t>
            </w:r>
            <w:r w:rsidR="00916A81" w:rsidRPr="00374AF0">
              <w:rPr>
                <w:sz w:val="22"/>
                <w:szCs w:val="22"/>
              </w:rPr>
              <w:t xml:space="preserve"> Marketing</w:t>
            </w:r>
          </w:p>
        </w:tc>
        <w:tc>
          <w:tcPr>
            <w:tcW w:w="1800" w:type="dxa"/>
          </w:tcPr>
          <w:p w14:paraId="178EC36C" w14:textId="77777777" w:rsidR="001A311D" w:rsidRPr="00374AF0" w:rsidRDefault="001A311D" w:rsidP="00A43231">
            <w:pPr>
              <w:rPr>
                <w:sz w:val="22"/>
                <w:szCs w:val="22"/>
              </w:rPr>
            </w:pPr>
            <w:r w:rsidRPr="00374AF0">
              <w:rPr>
                <w:sz w:val="22"/>
                <w:szCs w:val="22"/>
              </w:rPr>
              <w:t>Service Company</w:t>
            </w:r>
          </w:p>
        </w:tc>
        <w:tc>
          <w:tcPr>
            <w:tcW w:w="1710" w:type="dxa"/>
          </w:tcPr>
          <w:p w14:paraId="5AEBBE5B" w14:textId="249FEDC7" w:rsidR="001A311D" w:rsidRPr="00E4541D" w:rsidRDefault="00916A81" w:rsidP="00A43231">
            <w:pPr>
              <w:ind w:right="432"/>
              <w:jc w:val="right"/>
              <w:rPr>
                <w:sz w:val="22"/>
                <w:szCs w:val="22"/>
              </w:rPr>
            </w:pPr>
            <w:r w:rsidRPr="00E4541D">
              <w:rPr>
                <w:sz w:val="22"/>
                <w:szCs w:val="22"/>
              </w:rPr>
              <w:t>2,301</w:t>
            </w:r>
          </w:p>
        </w:tc>
      </w:tr>
      <w:tr w:rsidR="000023AD" w:rsidRPr="00300D98" w14:paraId="0D340205" w14:textId="77777777" w:rsidTr="00916A81">
        <w:tc>
          <w:tcPr>
            <w:tcW w:w="2430" w:type="dxa"/>
          </w:tcPr>
          <w:p w14:paraId="1AA2F84A" w14:textId="77777777" w:rsidR="000023AD" w:rsidRPr="00300D98" w:rsidRDefault="000023AD" w:rsidP="00A43231">
            <w:pPr>
              <w:rPr>
                <w:sz w:val="22"/>
                <w:szCs w:val="22"/>
                <w:highlight w:val="yellow"/>
              </w:rPr>
            </w:pPr>
          </w:p>
        </w:tc>
        <w:tc>
          <w:tcPr>
            <w:tcW w:w="2880" w:type="dxa"/>
          </w:tcPr>
          <w:p w14:paraId="791BE654" w14:textId="4E244A75" w:rsidR="000023AD" w:rsidRPr="00E4541D" w:rsidRDefault="009706AF" w:rsidP="00A43231">
            <w:pPr>
              <w:rPr>
                <w:sz w:val="22"/>
                <w:szCs w:val="22"/>
              </w:rPr>
            </w:pPr>
            <w:r>
              <w:rPr>
                <w:sz w:val="22"/>
                <w:szCs w:val="22"/>
              </w:rPr>
              <w:t xml:space="preserve">Corporate </w:t>
            </w:r>
            <w:r w:rsidR="000023AD" w:rsidRPr="00E4541D">
              <w:rPr>
                <w:sz w:val="22"/>
                <w:szCs w:val="22"/>
              </w:rPr>
              <w:t>Security</w:t>
            </w:r>
          </w:p>
        </w:tc>
        <w:tc>
          <w:tcPr>
            <w:tcW w:w="1800" w:type="dxa"/>
          </w:tcPr>
          <w:p w14:paraId="3E600E3D" w14:textId="0B96BAD7" w:rsidR="000023AD" w:rsidRPr="00E4541D" w:rsidRDefault="000023AD" w:rsidP="00A43231">
            <w:pPr>
              <w:rPr>
                <w:sz w:val="22"/>
                <w:szCs w:val="22"/>
              </w:rPr>
            </w:pPr>
            <w:r w:rsidRPr="00E4541D">
              <w:rPr>
                <w:sz w:val="22"/>
                <w:szCs w:val="22"/>
              </w:rPr>
              <w:t>Service Company</w:t>
            </w:r>
          </w:p>
        </w:tc>
        <w:tc>
          <w:tcPr>
            <w:tcW w:w="1710" w:type="dxa"/>
          </w:tcPr>
          <w:p w14:paraId="060F1F64" w14:textId="3B61DE55" w:rsidR="000023AD" w:rsidRPr="00E4541D" w:rsidRDefault="000023AD" w:rsidP="00A43231">
            <w:pPr>
              <w:ind w:right="432"/>
              <w:jc w:val="right"/>
              <w:rPr>
                <w:sz w:val="22"/>
                <w:szCs w:val="22"/>
              </w:rPr>
            </w:pPr>
            <w:r w:rsidRPr="00E4541D">
              <w:rPr>
                <w:sz w:val="22"/>
                <w:szCs w:val="22"/>
              </w:rPr>
              <w:t>1,673</w:t>
            </w:r>
          </w:p>
        </w:tc>
      </w:tr>
      <w:tr w:rsidR="001A36FE" w:rsidRPr="00300D98" w14:paraId="2B676265" w14:textId="77777777" w:rsidTr="00916A81">
        <w:tc>
          <w:tcPr>
            <w:tcW w:w="2430" w:type="dxa"/>
          </w:tcPr>
          <w:p w14:paraId="140F635E" w14:textId="6BCB13DE" w:rsidR="001A36FE" w:rsidRPr="000974B3" w:rsidRDefault="008C6B04" w:rsidP="001A36FE">
            <w:pPr>
              <w:rPr>
                <w:sz w:val="22"/>
                <w:szCs w:val="22"/>
                <w:vertAlign w:val="superscript"/>
              </w:rPr>
            </w:pPr>
            <w:r w:rsidRPr="000974B3">
              <w:rPr>
                <w:sz w:val="22"/>
                <w:szCs w:val="22"/>
              </w:rPr>
              <w:t>Steve</w:t>
            </w:r>
            <w:r w:rsidR="00B42AAB">
              <w:rPr>
                <w:sz w:val="22"/>
                <w:szCs w:val="22"/>
              </w:rPr>
              <w:t>n</w:t>
            </w:r>
            <w:r w:rsidRPr="000974B3">
              <w:rPr>
                <w:sz w:val="22"/>
                <w:szCs w:val="22"/>
              </w:rPr>
              <w:t xml:space="preserve"> Greenley</w:t>
            </w:r>
          </w:p>
        </w:tc>
        <w:tc>
          <w:tcPr>
            <w:tcW w:w="2880" w:type="dxa"/>
          </w:tcPr>
          <w:p w14:paraId="2D63C7E5" w14:textId="26F4BF48" w:rsidR="001A36FE" w:rsidRPr="00374AF0" w:rsidRDefault="000023AD" w:rsidP="001A36FE">
            <w:pPr>
              <w:rPr>
                <w:sz w:val="22"/>
                <w:szCs w:val="22"/>
              </w:rPr>
            </w:pPr>
            <w:r w:rsidRPr="00E4541D">
              <w:rPr>
                <w:sz w:val="22"/>
                <w:szCs w:val="22"/>
              </w:rPr>
              <w:t>Continuous Improvement</w:t>
            </w:r>
          </w:p>
        </w:tc>
        <w:tc>
          <w:tcPr>
            <w:tcW w:w="1800" w:type="dxa"/>
          </w:tcPr>
          <w:p w14:paraId="67F85F40" w14:textId="01D4F00E" w:rsidR="001A36FE" w:rsidRPr="00374AF0" w:rsidRDefault="001A36FE" w:rsidP="001A36FE">
            <w:pPr>
              <w:rPr>
                <w:sz w:val="22"/>
                <w:szCs w:val="22"/>
              </w:rPr>
            </w:pPr>
            <w:r w:rsidRPr="00374AF0">
              <w:rPr>
                <w:sz w:val="22"/>
                <w:szCs w:val="22"/>
              </w:rPr>
              <w:t>Service Company</w:t>
            </w:r>
          </w:p>
        </w:tc>
        <w:tc>
          <w:tcPr>
            <w:tcW w:w="1710" w:type="dxa"/>
          </w:tcPr>
          <w:p w14:paraId="3E6B09E5" w14:textId="5070EE00" w:rsidR="001A36FE" w:rsidRPr="00E4541D" w:rsidDel="003C7F66" w:rsidRDefault="00916A81" w:rsidP="001A36FE">
            <w:pPr>
              <w:ind w:right="432"/>
              <w:jc w:val="right"/>
              <w:rPr>
                <w:sz w:val="22"/>
                <w:szCs w:val="22"/>
              </w:rPr>
            </w:pPr>
            <w:r w:rsidRPr="00E4541D">
              <w:rPr>
                <w:sz w:val="22"/>
                <w:szCs w:val="22"/>
              </w:rPr>
              <w:t>1,</w:t>
            </w:r>
            <w:r w:rsidR="004B3400" w:rsidRPr="00E4541D">
              <w:rPr>
                <w:sz w:val="22"/>
                <w:szCs w:val="22"/>
              </w:rPr>
              <w:t>47</w:t>
            </w:r>
            <w:r w:rsidR="00622BD5" w:rsidRPr="00E4541D">
              <w:rPr>
                <w:sz w:val="22"/>
                <w:szCs w:val="22"/>
              </w:rPr>
              <w:t>4</w:t>
            </w:r>
          </w:p>
        </w:tc>
      </w:tr>
      <w:tr w:rsidR="000023AD" w:rsidRPr="00300D98" w14:paraId="419F98FF" w14:textId="77777777" w:rsidTr="00916A81">
        <w:tc>
          <w:tcPr>
            <w:tcW w:w="2430" w:type="dxa"/>
          </w:tcPr>
          <w:p w14:paraId="059FA8A5" w14:textId="77777777" w:rsidR="000023AD" w:rsidRDefault="000023AD" w:rsidP="000023AD">
            <w:pPr>
              <w:rPr>
                <w:sz w:val="22"/>
                <w:szCs w:val="22"/>
                <w:highlight w:val="yellow"/>
              </w:rPr>
            </w:pPr>
          </w:p>
        </w:tc>
        <w:tc>
          <w:tcPr>
            <w:tcW w:w="2880" w:type="dxa"/>
          </w:tcPr>
          <w:p w14:paraId="59156D66" w14:textId="4CB7A87E" w:rsidR="000023AD" w:rsidRPr="00E4541D" w:rsidRDefault="000023AD" w:rsidP="000023AD">
            <w:pPr>
              <w:rPr>
                <w:sz w:val="22"/>
                <w:szCs w:val="22"/>
              </w:rPr>
            </w:pPr>
            <w:r w:rsidRPr="00E4541D">
              <w:rPr>
                <w:sz w:val="22"/>
                <w:szCs w:val="22"/>
              </w:rPr>
              <w:t>Safety &amp; Training</w:t>
            </w:r>
          </w:p>
        </w:tc>
        <w:tc>
          <w:tcPr>
            <w:tcW w:w="1800" w:type="dxa"/>
          </w:tcPr>
          <w:p w14:paraId="2612C962" w14:textId="06810FF4" w:rsidR="000023AD" w:rsidRPr="00E4541D" w:rsidRDefault="000023AD" w:rsidP="000023AD">
            <w:pPr>
              <w:rPr>
                <w:sz w:val="22"/>
                <w:szCs w:val="22"/>
              </w:rPr>
            </w:pPr>
            <w:r w:rsidRPr="00E4541D">
              <w:rPr>
                <w:sz w:val="22"/>
                <w:szCs w:val="22"/>
              </w:rPr>
              <w:t>Service Company</w:t>
            </w:r>
          </w:p>
        </w:tc>
        <w:tc>
          <w:tcPr>
            <w:tcW w:w="1710" w:type="dxa"/>
          </w:tcPr>
          <w:p w14:paraId="39C47A96" w14:textId="028F41F2" w:rsidR="000023AD" w:rsidRPr="00E4541D" w:rsidRDefault="000023AD" w:rsidP="000023AD">
            <w:pPr>
              <w:ind w:right="432"/>
              <w:jc w:val="right"/>
              <w:rPr>
                <w:sz w:val="22"/>
                <w:szCs w:val="22"/>
              </w:rPr>
            </w:pPr>
            <w:r w:rsidRPr="00E4541D">
              <w:rPr>
                <w:sz w:val="22"/>
                <w:szCs w:val="22"/>
              </w:rPr>
              <w:t>1,</w:t>
            </w:r>
            <w:r w:rsidR="00622BD5" w:rsidRPr="00E4541D">
              <w:rPr>
                <w:sz w:val="22"/>
                <w:szCs w:val="22"/>
              </w:rPr>
              <w:t>348</w:t>
            </w:r>
          </w:p>
        </w:tc>
      </w:tr>
      <w:tr w:rsidR="000023AD" w:rsidRPr="00300D98" w14:paraId="3E1E4E44" w14:textId="77777777" w:rsidTr="00916A81">
        <w:tc>
          <w:tcPr>
            <w:tcW w:w="2430" w:type="dxa"/>
          </w:tcPr>
          <w:p w14:paraId="64FE2BA9" w14:textId="77777777" w:rsidR="000023AD" w:rsidRDefault="000023AD" w:rsidP="000023AD">
            <w:pPr>
              <w:rPr>
                <w:sz w:val="22"/>
                <w:szCs w:val="22"/>
                <w:highlight w:val="yellow"/>
              </w:rPr>
            </w:pPr>
          </w:p>
        </w:tc>
        <w:tc>
          <w:tcPr>
            <w:tcW w:w="2880" w:type="dxa"/>
          </w:tcPr>
          <w:p w14:paraId="05DDD42E" w14:textId="3D0A4C53" w:rsidR="000023AD" w:rsidRPr="00E4541D" w:rsidRDefault="000023AD" w:rsidP="000023AD">
            <w:pPr>
              <w:rPr>
                <w:sz w:val="22"/>
                <w:szCs w:val="22"/>
              </w:rPr>
            </w:pPr>
            <w:r w:rsidRPr="00E4541D">
              <w:rPr>
                <w:sz w:val="22"/>
                <w:szCs w:val="22"/>
              </w:rPr>
              <w:t>Facilities</w:t>
            </w:r>
            <w:r w:rsidR="00A73536" w:rsidRPr="00E4541D">
              <w:rPr>
                <w:sz w:val="22"/>
                <w:szCs w:val="22"/>
              </w:rPr>
              <w:t xml:space="preserve"> Management</w:t>
            </w:r>
          </w:p>
        </w:tc>
        <w:tc>
          <w:tcPr>
            <w:tcW w:w="1800" w:type="dxa"/>
          </w:tcPr>
          <w:p w14:paraId="2A219DC3" w14:textId="71A3D751" w:rsidR="000023AD" w:rsidRPr="00E4541D" w:rsidRDefault="000023AD" w:rsidP="000023AD">
            <w:pPr>
              <w:rPr>
                <w:sz w:val="22"/>
                <w:szCs w:val="22"/>
              </w:rPr>
            </w:pPr>
            <w:r w:rsidRPr="00E4541D">
              <w:rPr>
                <w:sz w:val="22"/>
                <w:szCs w:val="22"/>
              </w:rPr>
              <w:t>Service Company</w:t>
            </w:r>
          </w:p>
        </w:tc>
        <w:tc>
          <w:tcPr>
            <w:tcW w:w="1710" w:type="dxa"/>
          </w:tcPr>
          <w:p w14:paraId="66AE0C64" w14:textId="23339A5E" w:rsidR="000023AD" w:rsidRPr="00E4541D" w:rsidRDefault="00622BD5" w:rsidP="000023AD">
            <w:pPr>
              <w:ind w:right="432"/>
              <w:jc w:val="right"/>
              <w:rPr>
                <w:sz w:val="22"/>
                <w:szCs w:val="22"/>
              </w:rPr>
            </w:pPr>
            <w:r w:rsidRPr="00E4541D">
              <w:rPr>
                <w:sz w:val="22"/>
                <w:szCs w:val="22"/>
              </w:rPr>
              <w:t>2</w:t>
            </w:r>
            <w:r w:rsidR="000023AD" w:rsidRPr="00E4541D">
              <w:rPr>
                <w:sz w:val="22"/>
                <w:szCs w:val="22"/>
              </w:rPr>
              <w:t>,</w:t>
            </w:r>
            <w:r w:rsidRPr="00E4541D">
              <w:rPr>
                <w:sz w:val="22"/>
                <w:szCs w:val="22"/>
              </w:rPr>
              <w:t>910</w:t>
            </w:r>
          </w:p>
        </w:tc>
      </w:tr>
      <w:tr w:rsidR="001A311D" w:rsidRPr="00300D98" w14:paraId="66509498" w14:textId="77777777" w:rsidTr="00916A81">
        <w:tc>
          <w:tcPr>
            <w:tcW w:w="2430" w:type="dxa"/>
          </w:tcPr>
          <w:p w14:paraId="12DC5FFF" w14:textId="4D8A79AD" w:rsidR="00A43231" w:rsidRPr="000974B3" w:rsidDel="00A43231" w:rsidRDefault="00867FE4" w:rsidP="00A43231">
            <w:pPr>
              <w:rPr>
                <w:sz w:val="22"/>
                <w:szCs w:val="22"/>
                <w:vertAlign w:val="superscript"/>
              </w:rPr>
            </w:pPr>
            <w:r w:rsidRPr="000974B3">
              <w:rPr>
                <w:sz w:val="22"/>
                <w:szCs w:val="22"/>
              </w:rPr>
              <w:t xml:space="preserve">Carla </w:t>
            </w:r>
            <w:r w:rsidR="00C7443B" w:rsidRPr="000974B3">
              <w:rPr>
                <w:sz w:val="22"/>
                <w:szCs w:val="22"/>
              </w:rPr>
              <w:t xml:space="preserve">A. </w:t>
            </w:r>
            <w:r w:rsidRPr="000974B3">
              <w:rPr>
                <w:sz w:val="22"/>
                <w:szCs w:val="22"/>
              </w:rPr>
              <w:t>Kneipp</w:t>
            </w:r>
          </w:p>
        </w:tc>
        <w:tc>
          <w:tcPr>
            <w:tcW w:w="2880" w:type="dxa"/>
          </w:tcPr>
          <w:p w14:paraId="2B5B78BA" w14:textId="066462B9" w:rsidR="00A43231" w:rsidRPr="00374AF0" w:rsidRDefault="00867FE4" w:rsidP="00A43231">
            <w:pPr>
              <w:rPr>
                <w:sz w:val="22"/>
                <w:szCs w:val="22"/>
              </w:rPr>
            </w:pPr>
            <w:r w:rsidRPr="00374AF0">
              <w:rPr>
                <w:sz w:val="22"/>
                <w:szCs w:val="22"/>
              </w:rPr>
              <w:t>Supply Chain</w:t>
            </w:r>
          </w:p>
        </w:tc>
        <w:tc>
          <w:tcPr>
            <w:tcW w:w="1800" w:type="dxa"/>
          </w:tcPr>
          <w:p w14:paraId="6F334F29" w14:textId="275E4691" w:rsidR="00A43231" w:rsidRPr="00374AF0" w:rsidRDefault="00A43231" w:rsidP="00A43231">
            <w:pPr>
              <w:rPr>
                <w:sz w:val="22"/>
                <w:szCs w:val="22"/>
              </w:rPr>
            </w:pPr>
            <w:r w:rsidRPr="00374AF0">
              <w:rPr>
                <w:sz w:val="22"/>
                <w:szCs w:val="22"/>
              </w:rPr>
              <w:t>Service Company</w:t>
            </w:r>
          </w:p>
        </w:tc>
        <w:tc>
          <w:tcPr>
            <w:tcW w:w="1710" w:type="dxa"/>
          </w:tcPr>
          <w:p w14:paraId="1E70BEB3" w14:textId="01FED2E2" w:rsidR="00A43231" w:rsidRPr="00E4541D" w:rsidRDefault="004B3400" w:rsidP="00A43231">
            <w:pPr>
              <w:ind w:right="432"/>
              <w:jc w:val="right"/>
              <w:rPr>
                <w:sz w:val="22"/>
                <w:szCs w:val="22"/>
              </w:rPr>
            </w:pPr>
            <w:r w:rsidRPr="00E4541D">
              <w:rPr>
                <w:sz w:val="22"/>
                <w:szCs w:val="22"/>
              </w:rPr>
              <w:t>3</w:t>
            </w:r>
            <w:r w:rsidR="000023AD" w:rsidRPr="00E4541D">
              <w:rPr>
                <w:sz w:val="22"/>
                <w:szCs w:val="22"/>
              </w:rPr>
              <w:t>,</w:t>
            </w:r>
            <w:r w:rsidRPr="00E4541D">
              <w:rPr>
                <w:sz w:val="22"/>
                <w:szCs w:val="22"/>
              </w:rPr>
              <w:t>909</w:t>
            </w:r>
          </w:p>
        </w:tc>
      </w:tr>
      <w:tr w:rsidR="001A311D" w:rsidRPr="00300D98" w14:paraId="08EF1554" w14:textId="77777777" w:rsidTr="00916A81">
        <w:tc>
          <w:tcPr>
            <w:tcW w:w="2430" w:type="dxa"/>
          </w:tcPr>
          <w:p w14:paraId="3C617492" w14:textId="7345BFB2" w:rsidR="00A43231" w:rsidRPr="000974B3" w:rsidDel="00A43231" w:rsidRDefault="00867FE4" w:rsidP="00A43231">
            <w:pPr>
              <w:rPr>
                <w:sz w:val="22"/>
                <w:szCs w:val="22"/>
              </w:rPr>
            </w:pPr>
            <w:r w:rsidRPr="000974B3">
              <w:rPr>
                <w:sz w:val="22"/>
                <w:szCs w:val="22"/>
              </w:rPr>
              <w:t>Ronald W. Bahr</w:t>
            </w:r>
          </w:p>
        </w:tc>
        <w:tc>
          <w:tcPr>
            <w:tcW w:w="2880" w:type="dxa"/>
          </w:tcPr>
          <w:p w14:paraId="01C1C75B" w14:textId="4ECECC53" w:rsidR="00A43231" w:rsidRPr="00374AF0" w:rsidRDefault="00607F23" w:rsidP="00A43231">
            <w:pPr>
              <w:rPr>
                <w:sz w:val="22"/>
                <w:szCs w:val="22"/>
              </w:rPr>
            </w:pPr>
            <w:r>
              <w:rPr>
                <w:sz w:val="22"/>
                <w:szCs w:val="22"/>
              </w:rPr>
              <w:t>Information Technology</w:t>
            </w:r>
          </w:p>
        </w:tc>
        <w:tc>
          <w:tcPr>
            <w:tcW w:w="1800" w:type="dxa"/>
          </w:tcPr>
          <w:p w14:paraId="02099806" w14:textId="5175E080" w:rsidR="00A43231" w:rsidRPr="00374AF0" w:rsidRDefault="00A43231" w:rsidP="00A43231">
            <w:pPr>
              <w:rPr>
                <w:sz w:val="22"/>
                <w:szCs w:val="22"/>
              </w:rPr>
            </w:pPr>
            <w:r w:rsidRPr="00374AF0">
              <w:rPr>
                <w:sz w:val="22"/>
                <w:szCs w:val="22"/>
              </w:rPr>
              <w:t>Service Company</w:t>
            </w:r>
          </w:p>
        </w:tc>
        <w:tc>
          <w:tcPr>
            <w:tcW w:w="1710" w:type="dxa"/>
          </w:tcPr>
          <w:p w14:paraId="4519C6DE" w14:textId="35B3BAB1" w:rsidR="00A43231" w:rsidRPr="00E4541D" w:rsidRDefault="004B3400" w:rsidP="00A43231">
            <w:pPr>
              <w:ind w:right="432"/>
              <w:jc w:val="right"/>
              <w:rPr>
                <w:sz w:val="22"/>
                <w:szCs w:val="22"/>
              </w:rPr>
            </w:pPr>
            <w:r w:rsidRPr="00E4541D">
              <w:rPr>
                <w:sz w:val="22"/>
                <w:szCs w:val="22"/>
              </w:rPr>
              <w:t>50</w:t>
            </w:r>
            <w:r w:rsidR="000023AD" w:rsidRPr="00E4541D">
              <w:rPr>
                <w:sz w:val="22"/>
                <w:szCs w:val="22"/>
              </w:rPr>
              <w:t>,</w:t>
            </w:r>
            <w:r w:rsidRPr="00E4541D">
              <w:rPr>
                <w:sz w:val="22"/>
                <w:szCs w:val="22"/>
              </w:rPr>
              <w:t>048</w:t>
            </w:r>
          </w:p>
        </w:tc>
      </w:tr>
      <w:tr w:rsidR="001A311D" w:rsidRPr="00300D98" w14:paraId="632A9B32" w14:textId="77777777" w:rsidTr="00916A81">
        <w:tc>
          <w:tcPr>
            <w:tcW w:w="2430" w:type="dxa"/>
          </w:tcPr>
          <w:p w14:paraId="5711EBD1" w14:textId="4B45DC2D" w:rsidR="00A43231" w:rsidRPr="000974B3" w:rsidDel="00A43231" w:rsidRDefault="00867FE4" w:rsidP="00A43231">
            <w:pPr>
              <w:rPr>
                <w:sz w:val="22"/>
                <w:szCs w:val="22"/>
              </w:rPr>
            </w:pPr>
            <w:r w:rsidRPr="000974B3">
              <w:rPr>
                <w:sz w:val="22"/>
                <w:szCs w:val="22"/>
              </w:rPr>
              <w:t>Shonda Royston-Johnson</w:t>
            </w:r>
          </w:p>
        </w:tc>
        <w:tc>
          <w:tcPr>
            <w:tcW w:w="2880" w:type="dxa"/>
          </w:tcPr>
          <w:p w14:paraId="65908285" w14:textId="0E8C5D22" w:rsidR="00A43231" w:rsidRPr="00374AF0" w:rsidRDefault="002259FA" w:rsidP="00A43231">
            <w:pPr>
              <w:rPr>
                <w:sz w:val="22"/>
                <w:szCs w:val="22"/>
              </w:rPr>
            </w:pPr>
            <w:r w:rsidRPr="00374AF0">
              <w:rPr>
                <w:sz w:val="22"/>
                <w:szCs w:val="22"/>
              </w:rPr>
              <w:t>Customer Operations</w:t>
            </w:r>
          </w:p>
        </w:tc>
        <w:tc>
          <w:tcPr>
            <w:tcW w:w="1800" w:type="dxa"/>
          </w:tcPr>
          <w:p w14:paraId="73EC2119" w14:textId="545DB1D1" w:rsidR="00A43231" w:rsidRPr="00374AF0" w:rsidRDefault="001A311D" w:rsidP="00A43231">
            <w:pPr>
              <w:rPr>
                <w:sz w:val="22"/>
                <w:szCs w:val="22"/>
              </w:rPr>
            </w:pPr>
            <w:r w:rsidRPr="00374AF0">
              <w:rPr>
                <w:sz w:val="22"/>
                <w:szCs w:val="22"/>
              </w:rPr>
              <w:t>Service Company</w:t>
            </w:r>
          </w:p>
        </w:tc>
        <w:tc>
          <w:tcPr>
            <w:tcW w:w="1710" w:type="dxa"/>
          </w:tcPr>
          <w:p w14:paraId="44BEB4CB" w14:textId="1F112D7E" w:rsidR="00A43231" w:rsidRPr="00E4541D" w:rsidRDefault="000023AD" w:rsidP="00A43231">
            <w:pPr>
              <w:ind w:right="432"/>
              <w:jc w:val="right"/>
              <w:rPr>
                <w:sz w:val="22"/>
                <w:szCs w:val="22"/>
              </w:rPr>
            </w:pPr>
            <w:r w:rsidRPr="00E4541D">
              <w:rPr>
                <w:sz w:val="22"/>
                <w:szCs w:val="22"/>
              </w:rPr>
              <w:t>1</w:t>
            </w:r>
            <w:r w:rsidR="004B3400" w:rsidRPr="00E4541D">
              <w:rPr>
                <w:sz w:val="22"/>
                <w:szCs w:val="22"/>
              </w:rPr>
              <w:t>2</w:t>
            </w:r>
            <w:r w:rsidRPr="00E4541D">
              <w:rPr>
                <w:sz w:val="22"/>
                <w:szCs w:val="22"/>
              </w:rPr>
              <w:t>,0</w:t>
            </w:r>
            <w:r w:rsidR="004B3400" w:rsidRPr="00E4541D">
              <w:rPr>
                <w:sz w:val="22"/>
                <w:szCs w:val="22"/>
              </w:rPr>
              <w:t>74</w:t>
            </w:r>
          </w:p>
        </w:tc>
      </w:tr>
      <w:tr w:rsidR="001A311D" w:rsidRPr="00300D98" w14:paraId="2ADEF1C8" w14:textId="77777777" w:rsidTr="00916A81">
        <w:tc>
          <w:tcPr>
            <w:tcW w:w="2430" w:type="dxa"/>
          </w:tcPr>
          <w:p w14:paraId="3B454DDD" w14:textId="32FF59B0" w:rsidR="00A43231" w:rsidRPr="00300D98" w:rsidRDefault="00E4541D" w:rsidP="00A43231">
            <w:pPr>
              <w:rPr>
                <w:sz w:val="22"/>
                <w:szCs w:val="22"/>
                <w:highlight w:val="yellow"/>
              </w:rPr>
            </w:pPr>
            <w:r w:rsidRPr="000974B3">
              <w:rPr>
                <w:sz w:val="22"/>
                <w:szCs w:val="22"/>
              </w:rPr>
              <w:t>L. Darren Storey</w:t>
            </w:r>
          </w:p>
        </w:tc>
        <w:tc>
          <w:tcPr>
            <w:tcW w:w="2880" w:type="dxa"/>
          </w:tcPr>
          <w:p w14:paraId="6CC8D9BF" w14:textId="63EDFAAA" w:rsidR="00A43231" w:rsidRPr="00374AF0" w:rsidRDefault="00E4541D" w:rsidP="00A43231">
            <w:pPr>
              <w:rPr>
                <w:sz w:val="22"/>
                <w:szCs w:val="22"/>
              </w:rPr>
            </w:pPr>
            <w:r>
              <w:rPr>
                <w:sz w:val="22"/>
                <w:szCs w:val="22"/>
              </w:rPr>
              <w:t>Operations</w:t>
            </w:r>
            <w:r w:rsidR="00A43231" w:rsidRPr="00374AF0">
              <w:rPr>
                <w:sz w:val="22"/>
                <w:szCs w:val="22"/>
              </w:rPr>
              <w:t xml:space="preserve"> Support</w:t>
            </w:r>
          </w:p>
        </w:tc>
        <w:tc>
          <w:tcPr>
            <w:tcW w:w="1800" w:type="dxa"/>
          </w:tcPr>
          <w:p w14:paraId="705652A5" w14:textId="77777777" w:rsidR="001A311D" w:rsidRPr="00374AF0" w:rsidDel="00A43231" w:rsidRDefault="001A311D" w:rsidP="00A43231">
            <w:pPr>
              <w:rPr>
                <w:sz w:val="22"/>
                <w:szCs w:val="22"/>
              </w:rPr>
            </w:pPr>
            <w:r w:rsidRPr="00374AF0">
              <w:rPr>
                <w:sz w:val="22"/>
                <w:szCs w:val="22"/>
              </w:rPr>
              <w:t>CERC</w:t>
            </w:r>
          </w:p>
        </w:tc>
        <w:tc>
          <w:tcPr>
            <w:tcW w:w="1710" w:type="dxa"/>
          </w:tcPr>
          <w:p w14:paraId="3AAD7143" w14:textId="20379E96" w:rsidR="00A43231" w:rsidRPr="00E4541D" w:rsidRDefault="00E4541D" w:rsidP="00A43231">
            <w:pPr>
              <w:ind w:right="432"/>
              <w:jc w:val="right"/>
              <w:rPr>
                <w:sz w:val="22"/>
                <w:szCs w:val="22"/>
              </w:rPr>
            </w:pPr>
            <w:r w:rsidRPr="00E4541D">
              <w:rPr>
                <w:sz w:val="22"/>
                <w:szCs w:val="22"/>
              </w:rPr>
              <w:t>168</w:t>
            </w:r>
          </w:p>
        </w:tc>
      </w:tr>
      <w:tr w:rsidR="001A311D" w:rsidRPr="00300D98" w14:paraId="5FF0889F" w14:textId="77777777" w:rsidTr="00916A81">
        <w:tc>
          <w:tcPr>
            <w:tcW w:w="2430" w:type="dxa"/>
          </w:tcPr>
          <w:p w14:paraId="4D19F6F9" w14:textId="77777777" w:rsidR="00A43231" w:rsidRPr="00300D98" w:rsidRDefault="00A43231" w:rsidP="00A43231">
            <w:pPr>
              <w:rPr>
                <w:sz w:val="22"/>
                <w:szCs w:val="22"/>
                <w:highlight w:val="yellow"/>
              </w:rPr>
            </w:pPr>
          </w:p>
        </w:tc>
        <w:tc>
          <w:tcPr>
            <w:tcW w:w="2880" w:type="dxa"/>
          </w:tcPr>
          <w:p w14:paraId="78248F90" w14:textId="184B9787" w:rsidR="00A43231" w:rsidRPr="00374AF0" w:rsidRDefault="0064141B" w:rsidP="00A43231">
            <w:pPr>
              <w:rPr>
                <w:sz w:val="22"/>
                <w:szCs w:val="22"/>
              </w:rPr>
            </w:pPr>
            <w:r>
              <w:rPr>
                <w:sz w:val="22"/>
                <w:szCs w:val="22"/>
              </w:rPr>
              <w:t>Line Locating</w:t>
            </w:r>
          </w:p>
        </w:tc>
        <w:tc>
          <w:tcPr>
            <w:tcW w:w="1800" w:type="dxa"/>
          </w:tcPr>
          <w:p w14:paraId="2DA470BD" w14:textId="77777777" w:rsidR="00A43231" w:rsidRPr="00374AF0" w:rsidDel="00A43231" w:rsidRDefault="001A311D" w:rsidP="00A43231">
            <w:pPr>
              <w:rPr>
                <w:sz w:val="22"/>
                <w:szCs w:val="22"/>
              </w:rPr>
            </w:pPr>
            <w:r w:rsidRPr="00374AF0">
              <w:rPr>
                <w:sz w:val="22"/>
                <w:szCs w:val="22"/>
              </w:rPr>
              <w:t>CERC</w:t>
            </w:r>
          </w:p>
        </w:tc>
        <w:tc>
          <w:tcPr>
            <w:tcW w:w="1710" w:type="dxa"/>
          </w:tcPr>
          <w:p w14:paraId="1885CC05" w14:textId="5F5D68FD" w:rsidR="00A43231" w:rsidRPr="00E4541D" w:rsidRDefault="00E4541D" w:rsidP="00A43231">
            <w:pPr>
              <w:ind w:right="432"/>
              <w:jc w:val="right"/>
              <w:rPr>
                <w:sz w:val="22"/>
                <w:szCs w:val="22"/>
              </w:rPr>
            </w:pPr>
            <w:r w:rsidRPr="00E4541D">
              <w:rPr>
                <w:sz w:val="22"/>
                <w:szCs w:val="22"/>
              </w:rPr>
              <w:t>11,537</w:t>
            </w:r>
          </w:p>
        </w:tc>
      </w:tr>
      <w:tr w:rsidR="001A311D" w:rsidRPr="00300D98" w14:paraId="1F00500E" w14:textId="77777777" w:rsidTr="00916A81">
        <w:tc>
          <w:tcPr>
            <w:tcW w:w="2430" w:type="dxa"/>
          </w:tcPr>
          <w:p w14:paraId="6A7E28D2" w14:textId="77777777" w:rsidR="00A43231" w:rsidRPr="00300D98" w:rsidRDefault="00A43231" w:rsidP="00A43231">
            <w:pPr>
              <w:rPr>
                <w:sz w:val="22"/>
                <w:szCs w:val="22"/>
                <w:highlight w:val="yellow"/>
              </w:rPr>
            </w:pPr>
          </w:p>
        </w:tc>
        <w:tc>
          <w:tcPr>
            <w:tcW w:w="2880" w:type="dxa"/>
          </w:tcPr>
          <w:p w14:paraId="04F0F568" w14:textId="25D33C3A" w:rsidR="00A43231" w:rsidRPr="00374AF0" w:rsidRDefault="00E4541D" w:rsidP="00A43231">
            <w:pPr>
              <w:rPr>
                <w:sz w:val="22"/>
                <w:szCs w:val="22"/>
              </w:rPr>
            </w:pPr>
            <w:r>
              <w:rPr>
                <w:sz w:val="22"/>
                <w:szCs w:val="22"/>
              </w:rPr>
              <w:t>Operations Support</w:t>
            </w:r>
          </w:p>
        </w:tc>
        <w:tc>
          <w:tcPr>
            <w:tcW w:w="1800" w:type="dxa"/>
          </w:tcPr>
          <w:p w14:paraId="2B034696" w14:textId="33AA6AB1" w:rsidR="00A43231" w:rsidRPr="00374AF0" w:rsidDel="00A43231" w:rsidRDefault="00C7443B" w:rsidP="00A43231">
            <w:pPr>
              <w:rPr>
                <w:sz w:val="22"/>
                <w:szCs w:val="22"/>
              </w:rPr>
            </w:pPr>
            <w:r w:rsidRPr="00374AF0">
              <w:rPr>
                <w:sz w:val="22"/>
                <w:szCs w:val="22"/>
              </w:rPr>
              <w:t>VUH</w:t>
            </w:r>
          </w:p>
        </w:tc>
        <w:tc>
          <w:tcPr>
            <w:tcW w:w="1710" w:type="dxa"/>
          </w:tcPr>
          <w:p w14:paraId="37B7BDFC" w14:textId="3BB90468" w:rsidR="00A43231" w:rsidRPr="00E4541D" w:rsidRDefault="00E4541D" w:rsidP="00A43231">
            <w:pPr>
              <w:ind w:right="432"/>
              <w:jc w:val="right"/>
              <w:rPr>
                <w:sz w:val="22"/>
                <w:szCs w:val="22"/>
              </w:rPr>
            </w:pPr>
            <w:r w:rsidRPr="00E4541D">
              <w:rPr>
                <w:sz w:val="22"/>
                <w:szCs w:val="22"/>
              </w:rPr>
              <w:t>298</w:t>
            </w:r>
          </w:p>
        </w:tc>
      </w:tr>
      <w:tr w:rsidR="001A311D" w14:paraId="3A1F8997" w14:textId="77777777" w:rsidTr="00916A81">
        <w:tc>
          <w:tcPr>
            <w:tcW w:w="2430" w:type="dxa"/>
          </w:tcPr>
          <w:p w14:paraId="6A0BE4F4" w14:textId="77777777" w:rsidR="00A43231" w:rsidRPr="00300D98" w:rsidRDefault="00A43231" w:rsidP="00A43231">
            <w:pPr>
              <w:rPr>
                <w:sz w:val="22"/>
                <w:szCs w:val="22"/>
                <w:highlight w:val="yellow"/>
              </w:rPr>
            </w:pPr>
          </w:p>
        </w:tc>
        <w:tc>
          <w:tcPr>
            <w:tcW w:w="2880" w:type="dxa"/>
            <w:vAlign w:val="center"/>
          </w:tcPr>
          <w:p w14:paraId="655B437F" w14:textId="77777777" w:rsidR="00A43231" w:rsidRPr="00374AF0" w:rsidRDefault="001A311D" w:rsidP="001A311D">
            <w:pPr>
              <w:jc w:val="center"/>
              <w:rPr>
                <w:sz w:val="22"/>
                <w:szCs w:val="22"/>
              </w:rPr>
            </w:pPr>
            <w:r w:rsidRPr="00374AF0">
              <w:rPr>
                <w:sz w:val="22"/>
                <w:szCs w:val="22"/>
              </w:rPr>
              <w:t>Total</w:t>
            </w:r>
          </w:p>
        </w:tc>
        <w:tc>
          <w:tcPr>
            <w:tcW w:w="1800" w:type="dxa"/>
          </w:tcPr>
          <w:p w14:paraId="79395DB0" w14:textId="77777777" w:rsidR="00A43231" w:rsidRPr="00300D98" w:rsidDel="00A43231" w:rsidRDefault="00A43231" w:rsidP="00A43231">
            <w:pPr>
              <w:rPr>
                <w:sz w:val="22"/>
                <w:szCs w:val="22"/>
                <w:highlight w:val="yellow"/>
              </w:rPr>
            </w:pPr>
          </w:p>
        </w:tc>
        <w:tc>
          <w:tcPr>
            <w:tcW w:w="1710" w:type="dxa"/>
          </w:tcPr>
          <w:p w14:paraId="28CC2120" w14:textId="44459F21" w:rsidR="00A43231" w:rsidRPr="007B5CBA" w:rsidRDefault="000023AD" w:rsidP="002E0A30">
            <w:pPr>
              <w:keepNext/>
              <w:ind w:right="432"/>
              <w:jc w:val="right"/>
              <w:rPr>
                <w:sz w:val="22"/>
                <w:szCs w:val="22"/>
              </w:rPr>
            </w:pPr>
            <w:r w:rsidRPr="0072193B">
              <w:rPr>
                <w:sz w:val="22"/>
                <w:szCs w:val="22"/>
              </w:rPr>
              <w:t xml:space="preserve">$ </w:t>
            </w:r>
            <w:r w:rsidR="002D3AD0" w:rsidRPr="0072193B">
              <w:rPr>
                <w:sz w:val="22"/>
                <w:szCs w:val="22"/>
              </w:rPr>
              <w:t>178,11</w:t>
            </w:r>
            <w:r w:rsidR="003F6DB3">
              <w:rPr>
                <w:sz w:val="22"/>
                <w:szCs w:val="22"/>
              </w:rPr>
              <w:t>1</w:t>
            </w:r>
          </w:p>
        </w:tc>
      </w:tr>
    </w:tbl>
    <w:p w14:paraId="66EE2BD6" w14:textId="215F3C60" w:rsidR="00CA5298" w:rsidRPr="00051D89" w:rsidRDefault="002E0A30" w:rsidP="002E0A30">
      <w:pPr>
        <w:pStyle w:val="Caption"/>
        <w:rPr>
          <w:bCs/>
        </w:rPr>
      </w:pPr>
      <w:bookmarkStart w:id="11" w:name="_Toc159311073"/>
      <w:r>
        <w:t xml:space="preserve">Figure </w:t>
      </w:r>
      <w:fldSimple w:instr=" SEQ Figure \* ARABIC ">
        <w:r>
          <w:rPr>
            <w:noProof/>
          </w:rPr>
          <w:t>2</w:t>
        </w:r>
      </w:fldSimple>
      <w:r>
        <w:t xml:space="preserve"> - </w:t>
      </w:r>
      <w:r w:rsidRPr="004C2646">
        <w:t>Service Company, VUH, and CERC Billings, Unadjusted</w:t>
      </w:r>
      <w:bookmarkEnd w:id="11"/>
    </w:p>
    <w:p w14:paraId="095CE2B6" w14:textId="0D70DB5A" w:rsidR="0004425D" w:rsidRPr="00975540" w:rsidRDefault="0004425D" w:rsidP="00C94E22">
      <w:pPr>
        <w:suppressLineNumbers/>
        <w:spacing w:line="480" w:lineRule="auto"/>
        <w:ind w:left="720" w:hanging="720"/>
        <w:jc w:val="both"/>
        <w:rPr>
          <w:rFonts w:ascii="Times New Roman Bold" w:hAnsi="Times New Roman Bold"/>
          <w:sz w:val="20"/>
          <w:szCs w:val="16"/>
        </w:rPr>
      </w:pPr>
      <w:r w:rsidRPr="00975540">
        <w:rPr>
          <w:rFonts w:ascii="Times New Roman Bold" w:hAnsi="Times New Roman Bold"/>
          <w:vertAlign w:val="superscript"/>
        </w:rPr>
        <w:t>(1)</w:t>
      </w:r>
      <w:r w:rsidRPr="00975540">
        <w:rPr>
          <w:rFonts w:ascii="Times New Roman Bold" w:hAnsi="Times New Roman Bold"/>
          <w:sz w:val="20"/>
          <w:szCs w:val="16"/>
        </w:rPr>
        <w:t xml:space="preserve">Witnesses </w:t>
      </w:r>
      <w:r w:rsidR="00A459BF">
        <w:rPr>
          <w:rFonts w:ascii="Times New Roman Bold" w:hAnsi="Times New Roman Bold"/>
          <w:bCs/>
          <w:sz w:val="20"/>
          <w:szCs w:val="16"/>
        </w:rPr>
        <w:t xml:space="preserve">may </w:t>
      </w:r>
      <w:r w:rsidRPr="00975540">
        <w:rPr>
          <w:rFonts w:ascii="Times New Roman Bold" w:hAnsi="Times New Roman Bold"/>
          <w:sz w:val="20"/>
          <w:szCs w:val="16"/>
        </w:rPr>
        <w:t>have both direct and allocated expenses.</w:t>
      </w:r>
    </w:p>
    <w:p w14:paraId="5A14A39B" w14:textId="6A205524" w:rsidR="00E80B0B" w:rsidRPr="000D1088" w:rsidRDefault="00E80B0B" w:rsidP="00BD54AA">
      <w:pPr>
        <w:keepNext/>
        <w:keepLines/>
        <w:spacing w:line="480" w:lineRule="auto"/>
        <w:ind w:left="720" w:hanging="720"/>
        <w:jc w:val="both"/>
        <w:rPr>
          <w:b/>
        </w:rPr>
      </w:pPr>
      <w:r w:rsidRPr="000D1088">
        <w:rPr>
          <w:b/>
        </w:rPr>
        <w:lastRenderedPageBreak/>
        <w:t>Q.</w:t>
      </w:r>
      <w:r w:rsidRPr="000D1088">
        <w:rPr>
          <w:b/>
        </w:rPr>
        <w:tab/>
        <w:t>WHAT</w:t>
      </w:r>
      <w:r w:rsidR="003C1FEB">
        <w:rPr>
          <w:b/>
        </w:rPr>
        <w:t xml:space="preserve"> </w:t>
      </w:r>
      <w:r w:rsidRPr="000D1088">
        <w:rPr>
          <w:b/>
        </w:rPr>
        <w:t xml:space="preserve">SERVICES DOES </w:t>
      </w:r>
      <w:r w:rsidR="003C1FEB">
        <w:rPr>
          <w:b/>
        </w:rPr>
        <w:t xml:space="preserve">THE </w:t>
      </w:r>
      <w:r>
        <w:rPr>
          <w:b/>
        </w:rPr>
        <w:t>CORPORATE</w:t>
      </w:r>
      <w:r w:rsidRPr="000D1088">
        <w:rPr>
          <w:b/>
        </w:rPr>
        <w:t xml:space="preserve"> SERVICES </w:t>
      </w:r>
      <w:r w:rsidR="00300D98">
        <w:rPr>
          <w:b/>
        </w:rPr>
        <w:t xml:space="preserve">AREA </w:t>
      </w:r>
      <w:r w:rsidRPr="000D1088">
        <w:rPr>
          <w:b/>
        </w:rPr>
        <w:t xml:space="preserve">PROVIDE TO CENTERPOINT </w:t>
      </w:r>
      <w:r>
        <w:rPr>
          <w:b/>
        </w:rPr>
        <w:t>HOUSTON</w:t>
      </w:r>
      <w:r w:rsidRPr="000D1088">
        <w:rPr>
          <w:b/>
        </w:rPr>
        <w:t>?</w:t>
      </w:r>
    </w:p>
    <w:p w14:paraId="64D55C9B" w14:textId="2CBD0492" w:rsidR="00E80B0B" w:rsidRPr="004721AB" w:rsidRDefault="00C94E22" w:rsidP="00F638B8">
      <w:pPr>
        <w:spacing w:line="480" w:lineRule="auto"/>
        <w:ind w:left="720" w:hanging="720"/>
        <w:jc w:val="both"/>
        <w:rPr>
          <w:snapToGrid w:val="0"/>
          <w:szCs w:val="24"/>
        </w:rPr>
      </w:pPr>
      <w:r w:rsidRPr="00C94E22">
        <w:t>A.</w:t>
      </w:r>
      <w:r w:rsidR="00E80B0B" w:rsidRPr="000D1088">
        <w:tab/>
      </w:r>
      <w:r w:rsidR="00E80B0B" w:rsidRPr="00156826">
        <w:rPr>
          <w:snapToGrid w:val="0"/>
          <w:szCs w:val="24"/>
        </w:rPr>
        <w:t>Corporate Services, which accounts</w:t>
      </w:r>
      <w:r w:rsidR="00E80B0B" w:rsidRPr="004721AB">
        <w:rPr>
          <w:snapToGrid w:val="0"/>
          <w:szCs w:val="24"/>
        </w:rPr>
        <w:t xml:space="preserve"> for the bulk of affiliate services provided to </w:t>
      </w:r>
      <w:r w:rsidR="00E80B0B">
        <w:rPr>
          <w:snapToGrid w:val="0"/>
          <w:szCs w:val="24"/>
        </w:rPr>
        <w:t>CenterPoint Houston</w:t>
      </w:r>
      <w:r w:rsidR="00E80B0B" w:rsidRPr="004721AB">
        <w:rPr>
          <w:snapToGrid w:val="0"/>
          <w:szCs w:val="24"/>
        </w:rPr>
        <w:t>, includes the following departments:</w:t>
      </w:r>
      <w:r w:rsidR="00E80B0B" w:rsidRPr="009024E8">
        <w:rPr>
          <w:snapToGrid w:val="0"/>
        </w:rPr>
        <w:t xml:space="preserve"> </w:t>
      </w:r>
      <w:r w:rsidR="00E80B0B" w:rsidRPr="004721AB">
        <w:rPr>
          <w:snapToGrid w:val="0"/>
          <w:szCs w:val="24"/>
        </w:rPr>
        <w:t>(1) Finance</w:t>
      </w:r>
      <w:r w:rsidR="00945169">
        <w:rPr>
          <w:snapToGrid w:val="0"/>
          <w:szCs w:val="24"/>
        </w:rPr>
        <w:t xml:space="preserve"> &amp; Accounting</w:t>
      </w:r>
      <w:r w:rsidR="00E80B0B" w:rsidRPr="004721AB">
        <w:rPr>
          <w:snapToGrid w:val="0"/>
          <w:szCs w:val="24"/>
        </w:rPr>
        <w:t xml:space="preserve">; (2) Legal; (3) </w:t>
      </w:r>
      <w:r w:rsidR="00945169">
        <w:rPr>
          <w:snapToGrid w:val="0"/>
          <w:szCs w:val="24"/>
        </w:rPr>
        <w:t>Human Resources</w:t>
      </w:r>
      <w:r w:rsidR="00E80B0B" w:rsidRPr="004721AB">
        <w:rPr>
          <w:snapToGrid w:val="0"/>
          <w:szCs w:val="24"/>
        </w:rPr>
        <w:t xml:space="preserve">; (4) </w:t>
      </w:r>
      <w:r w:rsidR="00945169">
        <w:rPr>
          <w:snapToGrid w:val="0"/>
          <w:szCs w:val="24"/>
        </w:rPr>
        <w:t>Government</w:t>
      </w:r>
      <w:r w:rsidR="00945169" w:rsidRPr="004721AB">
        <w:rPr>
          <w:snapToGrid w:val="0"/>
          <w:szCs w:val="24"/>
        </w:rPr>
        <w:t xml:space="preserve"> </w:t>
      </w:r>
      <w:r w:rsidR="00EC4F92" w:rsidRPr="004721AB">
        <w:rPr>
          <w:snapToGrid w:val="0"/>
          <w:szCs w:val="24"/>
        </w:rPr>
        <w:t>Affairs</w:t>
      </w:r>
      <w:r w:rsidR="00C46D58">
        <w:rPr>
          <w:snapToGrid w:val="0"/>
          <w:szCs w:val="24"/>
        </w:rPr>
        <w:t xml:space="preserve"> &amp; Regulatory</w:t>
      </w:r>
      <w:r w:rsidR="00E80B0B" w:rsidRPr="004721AB">
        <w:rPr>
          <w:snapToGrid w:val="0"/>
          <w:szCs w:val="24"/>
        </w:rPr>
        <w:t>; (5) </w:t>
      </w:r>
      <w:r w:rsidR="00B51EA8">
        <w:rPr>
          <w:snapToGrid w:val="0"/>
          <w:szCs w:val="24"/>
        </w:rPr>
        <w:t>Executive Management</w:t>
      </w:r>
      <w:r w:rsidR="00E80B0B" w:rsidRPr="004721AB">
        <w:rPr>
          <w:snapToGrid w:val="0"/>
          <w:szCs w:val="24"/>
        </w:rPr>
        <w:t>; (</w:t>
      </w:r>
      <w:r w:rsidR="005C6913">
        <w:rPr>
          <w:snapToGrid w:val="0"/>
          <w:szCs w:val="24"/>
        </w:rPr>
        <w:t>6</w:t>
      </w:r>
      <w:r w:rsidR="00E80B0B" w:rsidRPr="004721AB">
        <w:rPr>
          <w:snapToGrid w:val="0"/>
          <w:szCs w:val="24"/>
        </w:rPr>
        <w:t xml:space="preserve">) </w:t>
      </w:r>
      <w:r w:rsidR="00B51EA8">
        <w:rPr>
          <w:snapToGrid w:val="0"/>
          <w:szCs w:val="24"/>
        </w:rPr>
        <w:t>Facilities Management</w:t>
      </w:r>
      <w:r w:rsidR="00E80B0B" w:rsidRPr="004721AB">
        <w:rPr>
          <w:snapToGrid w:val="0"/>
          <w:szCs w:val="24"/>
        </w:rPr>
        <w:t>; (</w:t>
      </w:r>
      <w:r w:rsidR="00C46D58">
        <w:rPr>
          <w:snapToGrid w:val="0"/>
          <w:szCs w:val="24"/>
        </w:rPr>
        <w:t>7</w:t>
      </w:r>
      <w:r w:rsidR="00E80B0B" w:rsidRPr="004721AB">
        <w:rPr>
          <w:snapToGrid w:val="0"/>
          <w:szCs w:val="24"/>
        </w:rPr>
        <w:t>) </w:t>
      </w:r>
      <w:r w:rsidR="00B51EA8">
        <w:rPr>
          <w:snapToGrid w:val="0"/>
          <w:szCs w:val="24"/>
        </w:rPr>
        <w:t>Supply Chain</w:t>
      </w:r>
      <w:r w:rsidR="00E80B0B" w:rsidRPr="004721AB">
        <w:rPr>
          <w:snapToGrid w:val="0"/>
          <w:szCs w:val="24"/>
        </w:rPr>
        <w:t>; (</w:t>
      </w:r>
      <w:r w:rsidR="00C46D58">
        <w:rPr>
          <w:snapToGrid w:val="0"/>
          <w:szCs w:val="24"/>
        </w:rPr>
        <w:t>8</w:t>
      </w:r>
      <w:r w:rsidR="00E80B0B" w:rsidRPr="004721AB">
        <w:rPr>
          <w:snapToGrid w:val="0"/>
          <w:szCs w:val="24"/>
        </w:rPr>
        <w:t xml:space="preserve">) </w:t>
      </w:r>
      <w:r w:rsidR="00B51EA8">
        <w:rPr>
          <w:snapToGrid w:val="0"/>
          <w:szCs w:val="24"/>
        </w:rPr>
        <w:t>Continuous Improvement</w:t>
      </w:r>
      <w:r w:rsidR="00E80B0B" w:rsidRPr="004721AB">
        <w:rPr>
          <w:snapToGrid w:val="0"/>
          <w:szCs w:val="24"/>
        </w:rPr>
        <w:t>; (</w:t>
      </w:r>
      <w:r w:rsidR="00C46D58">
        <w:rPr>
          <w:snapToGrid w:val="0"/>
          <w:szCs w:val="24"/>
        </w:rPr>
        <w:t>9</w:t>
      </w:r>
      <w:r w:rsidR="00E80B0B" w:rsidRPr="004721AB">
        <w:rPr>
          <w:snapToGrid w:val="0"/>
          <w:szCs w:val="24"/>
        </w:rPr>
        <w:t>)</w:t>
      </w:r>
      <w:r w:rsidR="00F542C7">
        <w:rPr>
          <w:snapToGrid w:val="0"/>
          <w:szCs w:val="24"/>
        </w:rPr>
        <w:t xml:space="preserve"> </w:t>
      </w:r>
      <w:r w:rsidR="00EC4F92" w:rsidRPr="004721AB">
        <w:rPr>
          <w:snapToGrid w:val="0"/>
          <w:szCs w:val="24"/>
        </w:rPr>
        <w:t>Corporate Communications</w:t>
      </w:r>
      <w:r w:rsidR="00B51EA8">
        <w:rPr>
          <w:snapToGrid w:val="0"/>
          <w:szCs w:val="24"/>
        </w:rPr>
        <w:t xml:space="preserve">/Community Relations &amp; </w:t>
      </w:r>
      <w:r w:rsidR="00030FE9">
        <w:rPr>
          <w:snapToGrid w:val="0"/>
          <w:szCs w:val="24"/>
        </w:rPr>
        <w:t xml:space="preserve">Corporate </w:t>
      </w:r>
      <w:r w:rsidR="00B51EA8">
        <w:rPr>
          <w:snapToGrid w:val="0"/>
          <w:szCs w:val="24"/>
        </w:rPr>
        <w:t>Security</w:t>
      </w:r>
      <w:r w:rsidR="00E80B0B" w:rsidRPr="004721AB">
        <w:rPr>
          <w:snapToGrid w:val="0"/>
          <w:szCs w:val="24"/>
        </w:rPr>
        <w:t>; and (1</w:t>
      </w:r>
      <w:r w:rsidR="003E7A81">
        <w:rPr>
          <w:snapToGrid w:val="0"/>
          <w:szCs w:val="24"/>
        </w:rPr>
        <w:t>0</w:t>
      </w:r>
      <w:r w:rsidR="00E80B0B" w:rsidRPr="004721AB">
        <w:rPr>
          <w:snapToGrid w:val="0"/>
          <w:szCs w:val="24"/>
        </w:rPr>
        <w:t>)</w:t>
      </w:r>
      <w:r w:rsidR="00F542C7">
        <w:rPr>
          <w:snapToGrid w:val="0"/>
          <w:szCs w:val="24"/>
        </w:rPr>
        <w:t xml:space="preserve"> </w:t>
      </w:r>
      <w:r w:rsidR="00A8206E">
        <w:rPr>
          <w:snapToGrid w:val="0"/>
          <w:szCs w:val="24"/>
        </w:rPr>
        <w:t>Safety &amp; Training</w:t>
      </w:r>
      <w:r w:rsidR="00E80B0B" w:rsidRPr="004721AB">
        <w:rPr>
          <w:snapToGrid w:val="0"/>
          <w:szCs w:val="24"/>
        </w:rPr>
        <w:t>.</w:t>
      </w:r>
      <w:r>
        <w:rPr>
          <w:snapToGrid w:val="0"/>
          <w:szCs w:val="24"/>
        </w:rPr>
        <w:t xml:space="preserve"> </w:t>
      </w:r>
      <w:r w:rsidR="00E80B0B" w:rsidRPr="004721AB">
        <w:rPr>
          <w:snapToGrid w:val="0"/>
          <w:szCs w:val="24"/>
        </w:rPr>
        <w:t xml:space="preserve"> </w:t>
      </w:r>
      <w:r w:rsidR="003C1FEB">
        <w:rPr>
          <w:snapToGrid w:val="0"/>
          <w:szCs w:val="24"/>
        </w:rPr>
        <w:t xml:space="preserve">These </w:t>
      </w:r>
      <w:r w:rsidR="00DE7450">
        <w:rPr>
          <w:snapToGrid w:val="0"/>
          <w:szCs w:val="24"/>
        </w:rPr>
        <w:t>departments</w:t>
      </w:r>
      <w:r w:rsidR="003C1FEB">
        <w:rPr>
          <w:snapToGrid w:val="0"/>
          <w:szCs w:val="24"/>
        </w:rPr>
        <w:t xml:space="preserve"> are described in greater detail in the individual testimonies of the witnesses noted above, however, generally speaking:</w:t>
      </w:r>
      <w:r w:rsidR="003D515D">
        <w:rPr>
          <w:snapToGrid w:val="0"/>
          <w:szCs w:val="24"/>
        </w:rPr>
        <w:t xml:space="preserve"> </w:t>
      </w:r>
    </w:p>
    <w:p w14:paraId="4E884CE5" w14:textId="5897FFDA" w:rsidR="007A72B4" w:rsidRPr="001A1E25" w:rsidRDefault="007A72B4" w:rsidP="007A72B4">
      <w:pPr>
        <w:pStyle w:val="ListParagraph"/>
        <w:widowControl w:val="0"/>
        <w:numPr>
          <w:ilvl w:val="0"/>
          <w:numId w:val="17"/>
        </w:numPr>
        <w:spacing w:after="240"/>
        <w:ind w:left="1440"/>
        <w:jc w:val="both"/>
        <w:rPr>
          <w:snapToGrid w:val="0"/>
        </w:rPr>
      </w:pPr>
      <w:r w:rsidRPr="001A1E25">
        <w:rPr>
          <w:snapToGrid w:val="0"/>
        </w:rPr>
        <w:t xml:space="preserve">The </w:t>
      </w:r>
      <w:r w:rsidRPr="00D3147C">
        <w:rPr>
          <w:b/>
          <w:bCs/>
          <w:snapToGrid w:val="0"/>
        </w:rPr>
        <w:t>Finance &amp; Accounting</w:t>
      </w:r>
      <w:r>
        <w:rPr>
          <w:snapToGrid w:val="0"/>
        </w:rPr>
        <w:t xml:space="preserve"> </w:t>
      </w:r>
      <w:r w:rsidRPr="001A1E25">
        <w:rPr>
          <w:snapToGrid w:val="0"/>
        </w:rPr>
        <w:t>organization provides important governance and other services such as accounting (</w:t>
      </w:r>
      <w:r w:rsidRPr="00794D6E">
        <w:rPr>
          <w:snapToGrid w:val="0"/>
        </w:rPr>
        <w:t>e.g.</w:t>
      </w:r>
      <w:r w:rsidRPr="001A1E25">
        <w:rPr>
          <w:i/>
          <w:snapToGrid w:val="0"/>
        </w:rPr>
        <w:t>,</w:t>
      </w:r>
      <w:r w:rsidRPr="001A1E25">
        <w:rPr>
          <w:snapToGrid w:val="0"/>
        </w:rPr>
        <w:t xml:space="preserve"> accounts payable, remittance processing), financial and strategic planning, financial systems and processes, investor relations, risk management, tax, and treasury.</w:t>
      </w:r>
    </w:p>
    <w:p w14:paraId="2737FC3C" w14:textId="77777777" w:rsidR="003C1FEB" w:rsidRPr="001A1E25" w:rsidRDefault="003C1FEB" w:rsidP="00C94E22">
      <w:pPr>
        <w:pStyle w:val="ListParagraph"/>
        <w:widowControl w:val="0"/>
        <w:suppressLineNumbers/>
        <w:spacing w:after="240"/>
        <w:ind w:left="1080"/>
        <w:jc w:val="both"/>
        <w:rPr>
          <w:snapToGrid w:val="0"/>
          <w:szCs w:val="24"/>
        </w:rPr>
      </w:pPr>
    </w:p>
    <w:p w14:paraId="3C201E3F" w14:textId="77777777" w:rsidR="00E85939" w:rsidRDefault="00E85939" w:rsidP="00E85939">
      <w:pPr>
        <w:pStyle w:val="ListParagraph"/>
        <w:widowControl w:val="0"/>
        <w:numPr>
          <w:ilvl w:val="0"/>
          <w:numId w:val="17"/>
        </w:numPr>
        <w:spacing w:after="240"/>
        <w:ind w:left="1440"/>
        <w:jc w:val="both"/>
        <w:rPr>
          <w:snapToGrid w:val="0"/>
        </w:rPr>
      </w:pPr>
      <w:r w:rsidRPr="00EC4F92">
        <w:rPr>
          <w:snapToGrid w:val="0"/>
        </w:rPr>
        <w:t xml:space="preserve">The </w:t>
      </w:r>
      <w:r w:rsidRPr="00D3147C">
        <w:rPr>
          <w:b/>
          <w:bCs/>
          <w:snapToGrid w:val="0"/>
        </w:rPr>
        <w:t>Legal</w:t>
      </w:r>
      <w:r w:rsidRPr="00EC4F92">
        <w:rPr>
          <w:snapToGrid w:val="0"/>
        </w:rPr>
        <w:t xml:space="preserve"> department provides legal services and </w:t>
      </w:r>
      <w:r>
        <w:rPr>
          <w:snapToGrid w:val="0"/>
        </w:rPr>
        <w:t>o</w:t>
      </w:r>
      <w:r w:rsidRPr="00EC4F92">
        <w:rPr>
          <w:snapToGrid w:val="0"/>
        </w:rPr>
        <w:t>versight to CNP and its subsidiaries in connection with litigation and claims; contracts and transactions; financing; corporate governance, including corporate secretary functions; and Securit</w:t>
      </w:r>
      <w:r>
        <w:rPr>
          <w:snapToGrid w:val="0"/>
        </w:rPr>
        <w:t>ies</w:t>
      </w:r>
      <w:r w:rsidRPr="00EC4F92">
        <w:rPr>
          <w:snapToGrid w:val="0"/>
        </w:rPr>
        <w:t xml:space="preserve"> and Exchange Commission </w:t>
      </w:r>
      <w:r>
        <w:rPr>
          <w:snapToGrid w:val="0"/>
        </w:rPr>
        <w:t xml:space="preserve">(“SEC”) </w:t>
      </w:r>
      <w:r w:rsidRPr="00EC4F92">
        <w:rPr>
          <w:snapToGrid w:val="0"/>
        </w:rPr>
        <w:t xml:space="preserve">reporting and compliance.  Services are provided by the attorneys and other employees of the Legal department and by outside counsel retained and supervised by the staff of the Legal department.  </w:t>
      </w:r>
    </w:p>
    <w:p w14:paraId="1B9E84EF" w14:textId="77777777" w:rsidR="00164E97" w:rsidRPr="00164E97" w:rsidRDefault="00164E97" w:rsidP="004E2C00">
      <w:pPr>
        <w:pStyle w:val="ListParagraph"/>
        <w:widowControl w:val="0"/>
        <w:suppressLineNumbers/>
        <w:spacing w:after="240"/>
        <w:ind w:left="1080"/>
        <w:jc w:val="both"/>
        <w:rPr>
          <w:snapToGrid w:val="0"/>
          <w:szCs w:val="24"/>
        </w:rPr>
      </w:pPr>
    </w:p>
    <w:p w14:paraId="14AD2456" w14:textId="77777777" w:rsidR="00151CAD" w:rsidRDefault="00151CAD" w:rsidP="00151CAD">
      <w:pPr>
        <w:pStyle w:val="ListParagraph"/>
        <w:widowControl w:val="0"/>
        <w:numPr>
          <w:ilvl w:val="0"/>
          <w:numId w:val="17"/>
        </w:numPr>
        <w:spacing w:after="240"/>
        <w:ind w:left="1440"/>
        <w:jc w:val="both"/>
        <w:rPr>
          <w:snapToGrid w:val="0"/>
        </w:rPr>
      </w:pPr>
      <w:r w:rsidRPr="00D3147C">
        <w:rPr>
          <w:b/>
          <w:bCs/>
          <w:snapToGrid w:val="0"/>
        </w:rPr>
        <w:t>Human Resources</w:t>
      </w:r>
      <w:r w:rsidRPr="001A1E25">
        <w:rPr>
          <w:snapToGrid w:val="0"/>
        </w:rPr>
        <w:t xml:space="preserve"> services include compensation management and planning; benefit management and planning; leadership development, employee and organizational development; labor and employee relations; recruiting and placement; disability management and employee services</w:t>
      </w:r>
      <w:r>
        <w:rPr>
          <w:snapToGrid w:val="0"/>
        </w:rPr>
        <w:t xml:space="preserve">; corporate travel, </w:t>
      </w:r>
      <w:r w:rsidRPr="001A1E25">
        <w:rPr>
          <w:snapToGrid w:val="0"/>
        </w:rPr>
        <w:t xml:space="preserve">and Human Resources policy compliance and management. </w:t>
      </w:r>
    </w:p>
    <w:p w14:paraId="6613E749" w14:textId="77777777" w:rsidR="003C1FEB" w:rsidRPr="001A1E25" w:rsidRDefault="003C1FEB" w:rsidP="00C94E22">
      <w:pPr>
        <w:pStyle w:val="ListParagraph"/>
        <w:widowControl w:val="0"/>
        <w:suppressLineNumbers/>
        <w:spacing w:after="240"/>
        <w:ind w:left="1080"/>
        <w:jc w:val="both"/>
        <w:rPr>
          <w:snapToGrid w:val="0"/>
          <w:szCs w:val="24"/>
        </w:rPr>
      </w:pPr>
    </w:p>
    <w:p w14:paraId="1CCFFF42" w14:textId="77777777" w:rsidR="00C33984" w:rsidRDefault="00174D24" w:rsidP="00C33984">
      <w:pPr>
        <w:pStyle w:val="ListParagraph"/>
        <w:widowControl w:val="0"/>
        <w:numPr>
          <w:ilvl w:val="0"/>
          <w:numId w:val="17"/>
        </w:numPr>
        <w:spacing w:after="240"/>
        <w:ind w:left="1440"/>
        <w:jc w:val="both"/>
        <w:rPr>
          <w:snapToGrid w:val="0"/>
        </w:rPr>
      </w:pPr>
      <w:r w:rsidRPr="00D3147C">
        <w:rPr>
          <w:b/>
          <w:bCs/>
          <w:snapToGrid w:val="0"/>
        </w:rPr>
        <w:t>Government Affairs</w:t>
      </w:r>
      <w:r w:rsidRPr="00CC27C3">
        <w:rPr>
          <w:snapToGrid w:val="0"/>
        </w:rPr>
        <w:t xml:space="preserve"> interacts with the various regulatory commissions and other state and local government agencies on behalf of CNP and its affiliates.  </w:t>
      </w:r>
      <w:r w:rsidR="00C33984" w:rsidRPr="00D3147C">
        <w:rPr>
          <w:b/>
          <w:bCs/>
          <w:snapToGrid w:val="0"/>
        </w:rPr>
        <w:t>Regulatory</w:t>
      </w:r>
      <w:r w:rsidR="00C33984" w:rsidRPr="00EC4F92">
        <w:rPr>
          <w:snapToGrid w:val="0"/>
        </w:rPr>
        <w:t xml:space="preserve"> provides support for regulatory strategy, regulatory rulemaking policy dockets, rate proceedings and other technical or compliance filings</w:t>
      </w:r>
      <w:r w:rsidR="00C33984">
        <w:rPr>
          <w:snapToGrid w:val="0"/>
        </w:rPr>
        <w:t>.</w:t>
      </w:r>
    </w:p>
    <w:p w14:paraId="1D507F59" w14:textId="77777777" w:rsidR="003C1FEB" w:rsidRPr="001A1E25" w:rsidRDefault="003C1FEB" w:rsidP="00D22958">
      <w:pPr>
        <w:pStyle w:val="ListParagraph"/>
        <w:widowControl w:val="0"/>
        <w:suppressLineNumbers/>
        <w:spacing w:after="240"/>
        <w:ind w:left="1080"/>
        <w:jc w:val="both"/>
        <w:rPr>
          <w:snapToGrid w:val="0"/>
          <w:szCs w:val="24"/>
        </w:rPr>
      </w:pPr>
    </w:p>
    <w:p w14:paraId="4C5DB6C4" w14:textId="60FC8086" w:rsidR="00B829AE" w:rsidRPr="00B829AE" w:rsidRDefault="006069C8">
      <w:pPr>
        <w:pStyle w:val="ListParagraph"/>
        <w:widowControl w:val="0"/>
        <w:numPr>
          <w:ilvl w:val="0"/>
          <w:numId w:val="17"/>
        </w:numPr>
        <w:spacing w:after="240"/>
        <w:ind w:left="1440"/>
        <w:jc w:val="both"/>
        <w:rPr>
          <w:snapToGrid w:val="0"/>
          <w:szCs w:val="24"/>
        </w:rPr>
      </w:pPr>
      <w:r w:rsidRPr="00B829AE">
        <w:rPr>
          <w:b/>
          <w:bCs/>
          <w:snapToGrid w:val="0"/>
        </w:rPr>
        <w:lastRenderedPageBreak/>
        <w:t>Executive Management</w:t>
      </w:r>
      <w:r w:rsidR="001C67C3" w:rsidRPr="00B829AE">
        <w:rPr>
          <w:snapToGrid w:val="0"/>
        </w:rPr>
        <w:t xml:space="preserve"> </w:t>
      </w:r>
      <w:r w:rsidR="00B829AE">
        <w:rPr>
          <w:snapToGrid w:val="0"/>
        </w:rPr>
        <w:t xml:space="preserve">provides </w:t>
      </w:r>
      <w:r w:rsidR="00B829AE" w:rsidRPr="00B829AE">
        <w:rPr>
          <w:snapToGrid w:val="0"/>
          <w:szCs w:val="24"/>
        </w:rPr>
        <w:t>executive oversight of the Company and includes the office of the Chief Executive Officer (“CEO”)</w:t>
      </w:r>
      <w:r w:rsidR="00F25791">
        <w:rPr>
          <w:snapToGrid w:val="0"/>
          <w:szCs w:val="24"/>
        </w:rPr>
        <w:t>, Chief Operating Officer (“COO”),</w:t>
      </w:r>
      <w:r w:rsidR="00B829AE" w:rsidRPr="00B829AE">
        <w:rPr>
          <w:snapToGrid w:val="0"/>
          <w:szCs w:val="24"/>
        </w:rPr>
        <w:t xml:space="preserve"> and certain non-allocated costs.</w:t>
      </w:r>
    </w:p>
    <w:p w14:paraId="5C050C75" w14:textId="77777777" w:rsidR="003A7CB8" w:rsidRPr="00222865" w:rsidRDefault="003A7CB8" w:rsidP="002B7BCC">
      <w:pPr>
        <w:pStyle w:val="ListParagraph"/>
        <w:widowControl w:val="0"/>
        <w:suppressLineNumbers/>
        <w:spacing w:after="240"/>
        <w:ind w:left="1080"/>
        <w:jc w:val="both"/>
        <w:rPr>
          <w:snapToGrid w:val="0"/>
        </w:rPr>
      </w:pPr>
    </w:p>
    <w:p w14:paraId="48BBD69F" w14:textId="77777777" w:rsidR="003A7CB8" w:rsidRDefault="003A7CB8" w:rsidP="003A7CB8">
      <w:pPr>
        <w:pStyle w:val="ListParagraph"/>
        <w:widowControl w:val="0"/>
        <w:numPr>
          <w:ilvl w:val="0"/>
          <w:numId w:val="17"/>
        </w:numPr>
        <w:spacing w:after="240"/>
        <w:ind w:left="1440"/>
        <w:jc w:val="both"/>
        <w:rPr>
          <w:snapToGrid w:val="0"/>
        </w:rPr>
      </w:pPr>
      <w:r w:rsidRPr="00D3147C">
        <w:rPr>
          <w:b/>
          <w:bCs/>
          <w:snapToGrid w:val="0"/>
        </w:rPr>
        <w:t>Facilities Management</w:t>
      </w:r>
      <w:r>
        <w:rPr>
          <w:snapToGrid w:val="0"/>
        </w:rPr>
        <w:t xml:space="preserve"> provides services required to operate and maintain the physical buildings and structures that comprise employee workplaces. </w:t>
      </w:r>
    </w:p>
    <w:p w14:paraId="69255DBD" w14:textId="77777777" w:rsidR="003A7CB8" w:rsidRPr="00222865" w:rsidRDefault="003A7CB8" w:rsidP="002B7BCC">
      <w:pPr>
        <w:pStyle w:val="ListParagraph"/>
        <w:widowControl w:val="0"/>
        <w:suppressLineNumbers/>
        <w:spacing w:after="240"/>
        <w:ind w:left="1080"/>
        <w:jc w:val="both"/>
        <w:rPr>
          <w:snapToGrid w:val="0"/>
        </w:rPr>
      </w:pPr>
    </w:p>
    <w:p w14:paraId="3D60A5AC" w14:textId="18212A40" w:rsidR="00A83B63" w:rsidRDefault="00740B02" w:rsidP="00A83B63">
      <w:pPr>
        <w:pStyle w:val="ListParagraph"/>
        <w:widowControl w:val="0"/>
        <w:numPr>
          <w:ilvl w:val="0"/>
          <w:numId w:val="17"/>
        </w:numPr>
        <w:spacing w:after="240"/>
        <w:ind w:left="1440"/>
        <w:jc w:val="both"/>
        <w:rPr>
          <w:snapToGrid w:val="0"/>
        </w:rPr>
      </w:pPr>
      <w:r w:rsidRPr="00D3147C">
        <w:rPr>
          <w:b/>
          <w:bCs/>
          <w:snapToGrid w:val="0"/>
        </w:rPr>
        <w:t>Supply Chain</w:t>
      </w:r>
      <w:r>
        <w:rPr>
          <w:snapToGrid w:val="0"/>
        </w:rPr>
        <w:t xml:space="preserve"> provides purchasing and logistics services and fleet management.  Purchasing and Logistics provides </w:t>
      </w:r>
      <w:r w:rsidRPr="00CE01B9">
        <w:rPr>
          <w:snapToGrid w:val="0"/>
        </w:rPr>
        <w:t>purchasing, material logistics, and investment recovery services as well as management oversight to support business unit specific purchasing and logistics operations.</w:t>
      </w:r>
    </w:p>
    <w:p w14:paraId="2CC859DB" w14:textId="77777777" w:rsidR="008C0E89" w:rsidRPr="008C0E89" w:rsidRDefault="008C0E89" w:rsidP="009E33E6">
      <w:pPr>
        <w:pStyle w:val="ListParagraph"/>
        <w:widowControl w:val="0"/>
        <w:suppressLineNumbers/>
        <w:spacing w:after="240"/>
        <w:ind w:left="1080"/>
        <w:jc w:val="both"/>
        <w:rPr>
          <w:snapToGrid w:val="0"/>
        </w:rPr>
      </w:pPr>
    </w:p>
    <w:p w14:paraId="5989FC8B" w14:textId="77777777" w:rsidR="003A7CB8" w:rsidRPr="001A1E25" w:rsidRDefault="003A7CB8" w:rsidP="003A7CB8">
      <w:pPr>
        <w:pStyle w:val="ListParagraph"/>
        <w:widowControl w:val="0"/>
        <w:numPr>
          <w:ilvl w:val="0"/>
          <w:numId w:val="17"/>
        </w:numPr>
        <w:spacing w:after="240"/>
        <w:ind w:left="1440"/>
        <w:jc w:val="both"/>
        <w:rPr>
          <w:snapToGrid w:val="0"/>
        </w:rPr>
      </w:pPr>
      <w:r w:rsidRPr="00D3147C">
        <w:rPr>
          <w:b/>
          <w:bCs/>
          <w:snapToGrid w:val="0"/>
        </w:rPr>
        <w:t>Continuous Improvement</w:t>
      </w:r>
      <w:r>
        <w:rPr>
          <w:snapToGrid w:val="0"/>
        </w:rPr>
        <w:t xml:space="preserve"> </w:t>
      </w:r>
      <w:r w:rsidRPr="004D3D47">
        <w:rPr>
          <w:snapToGrid w:val="0"/>
        </w:rPr>
        <w:t xml:space="preserve">provides guidance and expertise in a consistent methodology, called Lean, that every business unit and department can utilize. </w:t>
      </w:r>
      <w:r>
        <w:rPr>
          <w:snapToGrid w:val="0"/>
        </w:rPr>
        <w:t xml:space="preserve"> </w:t>
      </w:r>
      <w:r w:rsidRPr="004D3D47">
        <w:rPr>
          <w:snapToGrid w:val="0"/>
        </w:rPr>
        <w:t>C</w:t>
      </w:r>
      <w:r>
        <w:rPr>
          <w:snapToGrid w:val="0"/>
        </w:rPr>
        <w:t xml:space="preserve">ontinuous Improvement </w:t>
      </w:r>
      <w:r w:rsidRPr="004D3D47">
        <w:rPr>
          <w:snapToGrid w:val="0"/>
        </w:rPr>
        <w:t xml:space="preserve">partners with business </w:t>
      </w:r>
      <w:r>
        <w:rPr>
          <w:snapToGrid w:val="0"/>
        </w:rPr>
        <w:t xml:space="preserve">units </w:t>
      </w:r>
      <w:r w:rsidRPr="004D3D47">
        <w:rPr>
          <w:snapToGrid w:val="0"/>
        </w:rPr>
        <w:t xml:space="preserve">to </w:t>
      </w:r>
      <w:r>
        <w:rPr>
          <w:snapToGrid w:val="0"/>
        </w:rPr>
        <w:t xml:space="preserve">identify areas of difficulty </w:t>
      </w:r>
      <w:r w:rsidRPr="004D3D47">
        <w:rPr>
          <w:snapToGrid w:val="0"/>
        </w:rPr>
        <w:t>by focusing on the process to improve operational efficiencies.</w:t>
      </w:r>
    </w:p>
    <w:p w14:paraId="1DAA3505" w14:textId="77777777" w:rsidR="003A7CB8" w:rsidRPr="001A1E25" w:rsidRDefault="003A7CB8" w:rsidP="003A7CB8">
      <w:pPr>
        <w:pStyle w:val="ListParagraph"/>
        <w:widowControl w:val="0"/>
        <w:suppressLineNumbers/>
        <w:spacing w:after="240"/>
        <w:ind w:left="1080"/>
        <w:rPr>
          <w:snapToGrid w:val="0"/>
        </w:rPr>
      </w:pPr>
    </w:p>
    <w:p w14:paraId="3EE57023" w14:textId="3E6DF936" w:rsidR="003A7CB8" w:rsidRDefault="003A7CB8" w:rsidP="003A7CB8">
      <w:pPr>
        <w:pStyle w:val="ListParagraph"/>
        <w:widowControl w:val="0"/>
        <w:numPr>
          <w:ilvl w:val="0"/>
          <w:numId w:val="17"/>
        </w:numPr>
        <w:spacing w:after="240"/>
        <w:ind w:left="1440"/>
        <w:jc w:val="both"/>
        <w:rPr>
          <w:snapToGrid w:val="0"/>
        </w:rPr>
      </w:pPr>
      <w:r w:rsidRPr="00D3147C">
        <w:rPr>
          <w:b/>
          <w:bCs/>
          <w:snapToGrid w:val="0"/>
        </w:rPr>
        <w:t>Corporate Communications</w:t>
      </w:r>
      <w:r w:rsidRPr="001A1E25">
        <w:rPr>
          <w:snapToGrid w:val="0"/>
        </w:rPr>
        <w:t xml:space="preserve"> provides media relations support and internal communications to employees including video production, town hall m</w:t>
      </w:r>
      <w:r>
        <w:rPr>
          <w:snapToGrid w:val="0"/>
        </w:rPr>
        <w:t>e</w:t>
      </w:r>
      <w:r w:rsidRPr="001A1E25">
        <w:rPr>
          <w:snapToGrid w:val="0"/>
        </w:rPr>
        <w:t xml:space="preserve">etings, CNP’s intranet, corporate emails and other communications, such as digital signs in certain Company facilities. </w:t>
      </w:r>
      <w:r w:rsidRPr="000A297A">
        <w:rPr>
          <w:b/>
          <w:bCs/>
          <w:snapToGrid w:val="0"/>
        </w:rPr>
        <w:t>Community Relations</w:t>
      </w:r>
      <w:r w:rsidRPr="00CA227D">
        <w:rPr>
          <w:snapToGrid w:val="0"/>
        </w:rPr>
        <w:t xml:space="preserve"> has primary responsibility for developing, implementing and overseeing community, consumer support, and education relations programs throughout the service territories of CNP’s various affiliates.</w:t>
      </w:r>
      <w:r w:rsidR="00782E57">
        <w:rPr>
          <w:snapToGrid w:val="0"/>
        </w:rPr>
        <w:t xml:space="preserve"> </w:t>
      </w:r>
      <w:r w:rsidR="000051F9" w:rsidRPr="000051F9">
        <w:rPr>
          <w:b/>
          <w:bCs/>
          <w:snapToGrid w:val="0"/>
        </w:rPr>
        <w:t xml:space="preserve">Corporate </w:t>
      </w:r>
      <w:r w:rsidRPr="000A297A">
        <w:rPr>
          <w:b/>
          <w:bCs/>
          <w:snapToGrid w:val="0"/>
        </w:rPr>
        <w:t>Security</w:t>
      </w:r>
      <w:r>
        <w:rPr>
          <w:snapToGrid w:val="0"/>
        </w:rPr>
        <w:t xml:space="preserve"> provides services required for the physical security of the buildings and structures that comprise employee workplaces.</w:t>
      </w:r>
    </w:p>
    <w:p w14:paraId="2DE58907" w14:textId="77777777" w:rsidR="00225716" w:rsidRPr="005E4DD5" w:rsidRDefault="00225716" w:rsidP="00DE6BAB">
      <w:pPr>
        <w:pStyle w:val="ListParagraph"/>
        <w:widowControl w:val="0"/>
        <w:suppressLineNumbers/>
        <w:spacing w:after="240"/>
        <w:ind w:left="1080"/>
        <w:rPr>
          <w:snapToGrid w:val="0"/>
        </w:rPr>
      </w:pPr>
    </w:p>
    <w:p w14:paraId="59C69E0B" w14:textId="77777777" w:rsidR="00225716" w:rsidRPr="001A1E25" w:rsidRDefault="00225716" w:rsidP="00225716">
      <w:pPr>
        <w:pStyle w:val="ListParagraph"/>
        <w:widowControl w:val="0"/>
        <w:numPr>
          <w:ilvl w:val="0"/>
          <w:numId w:val="17"/>
        </w:numPr>
        <w:spacing w:after="240"/>
        <w:ind w:left="1440"/>
        <w:jc w:val="both"/>
        <w:rPr>
          <w:snapToGrid w:val="0"/>
        </w:rPr>
      </w:pPr>
      <w:r w:rsidRPr="000A297A">
        <w:rPr>
          <w:b/>
          <w:bCs/>
          <w:snapToGrid w:val="0"/>
        </w:rPr>
        <w:t>Safety &amp; Training</w:t>
      </w:r>
      <w:r>
        <w:rPr>
          <w:snapToGrid w:val="0"/>
        </w:rPr>
        <w:t xml:space="preserve"> provides oversight and administrative support for safety and training services.</w:t>
      </w:r>
    </w:p>
    <w:p w14:paraId="63CCD3C5" w14:textId="2EB470C5" w:rsidR="00526746" w:rsidRDefault="00991ED5" w:rsidP="00131F00">
      <w:pPr>
        <w:spacing w:line="480" w:lineRule="auto"/>
        <w:ind w:left="720"/>
        <w:jc w:val="both"/>
        <w:rPr>
          <w:b/>
        </w:rPr>
      </w:pPr>
      <w:r>
        <w:t xml:space="preserve">The Corporate Services cost center assignment manual maintained by Service Company </w:t>
      </w:r>
      <w:r w:rsidR="00F25791">
        <w:t xml:space="preserve">is </w:t>
      </w:r>
      <w:r>
        <w:t xml:space="preserve">attached as Exhibit </w:t>
      </w:r>
      <w:r w:rsidR="00551FE7">
        <w:t>LDS-</w:t>
      </w:r>
      <w:r w:rsidR="00691B85">
        <w:t>3a</w:t>
      </w:r>
      <w:r>
        <w:t xml:space="preserve">.  </w:t>
      </w:r>
    </w:p>
    <w:p w14:paraId="43E51DDC" w14:textId="773411A9" w:rsidR="00DC5795" w:rsidRPr="000D1088" w:rsidRDefault="00DC5795" w:rsidP="00F638B8">
      <w:pPr>
        <w:keepNext/>
        <w:tabs>
          <w:tab w:val="left" w:pos="720"/>
        </w:tabs>
        <w:spacing w:line="480" w:lineRule="auto"/>
        <w:ind w:left="720" w:hanging="720"/>
        <w:jc w:val="both"/>
        <w:rPr>
          <w:b/>
        </w:rPr>
      </w:pPr>
      <w:r w:rsidRPr="000D1088">
        <w:rPr>
          <w:b/>
        </w:rPr>
        <w:t>Q.</w:t>
      </w:r>
      <w:r w:rsidRPr="000D1088">
        <w:rPr>
          <w:b/>
        </w:rPr>
        <w:tab/>
        <w:t xml:space="preserve">WHAT SERVICES DOES </w:t>
      </w:r>
      <w:r w:rsidR="00233A45">
        <w:rPr>
          <w:b/>
        </w:rPr>
        <w:t>THE CUSTOMER TRANSFORMATION &amp; BUSINESS SERVICES AREA</w:t>
      </w:r>
      <w:r w:rsidR="00233A45" w:rsidRPr="000D1088">
        <w:rPr>
          <w:b/>
        </w:rPr>
        <w:t xml:space="preserve"> </w:t>
      </w:r>
      <w:r w:rsidRPr="000D1088">
        <w:rPr>
          <w:b/>
        </w:rPr>
        <w:t xml:space="preserve">PROVIDE TO CENTERPOINT </w:t>
      </w:r>
      <w:r>
        <w:rPr>
          <w:b/>
        </w:rPr>
        <w:t>HOUSTON</w:t>
      </w:r>
      <w:r w:rsidRPr="000D1088">
        <w:rPr>
          <w:b/>
        </w:rPr>
        <w:t>?</w:t>
      </w:r>
    </w:p>
    <w:p w14:paraId="30809268" w14:textId="1BD97DB2" w:rsidR="009B18E2" w:rsidRDefault="00DC5795" w:rsidP="009B18E2">
      <w:pPr>
        <w:pStyle w:val="CRAnswer"/>
      </w:pPr>
      <w:r w:rsidRPr="009A4A09">
        <w:t>A.</w:t>
      </w:r>
      <w:r w:rsidRPr="000D1088">
        <w:tab/>
      </w:r>
      <w:r w:rsidR="009B18E2">
        <w:t xml:space="preserve">Customer Transformation and Business Services includes the following departments: </w:t>
      </w:r>
      <w:r w:rsidR="009B18E2" w:rsidRPr="004721AB">
        <w:rPr>
          <w:snapToGrid w:val="0"/>
        </w:rPr>
        <w:t>(1) </w:t>
      </w:r>
      <w:r w:rsidR="009B18E2">
        <w:rPr>
          <w:snapToGrid w:val="0"/>
        </w:rPr>
        <w:t>Customer Operations;</w:t>
      </w:r>
      <w:r w:rsidR="009B18E2" w:rsidRPr="004721AB">
        <w:rPr>
          <w:snapToGrid w:val="0"/>
        </w:rPr>
        <w:t xml:space="preserve"> (2) </w:t>
      </w:r>
      <w:r w:rsidR="00E26A02">
        <w:rPr>
          <w:snapToGrid w:val="0"/>
        </w:rPr>
        <w:t>Utility Marketing</w:t>
      </w:r>
      <w:r w:rsidR="009B18E2" w:rsidRPr="004721AB">
        <w:rPr>
          <w:snapToGrid w:val="0"/>
        </w:rPr>
        <w:t>;</w:t>
      </w:r>
      <w:r w:rsidR="009B18E2">
        <w:rPr>
          <w:snapToGrid w:val="0"/>
        </w:rPr>
        <w:t xml:space="preserve"> and </w:t>
      </w:r>
      <w:r w:rsidR="009B18E2" w:rsidRPr="004721AB">
        <w:rPr>
          <w:snapToGrid w:val="0"/>
        </w:rPr>
        <w:t>(</w:t>
      </w:r>
      <w:r w:rsidR="009B18E2">
        <w:rPr>
          <w:snapToGrid w:val="0"/>
        </w:rPr>
        <w:t>3</w:t>
      </w:r>
      <w:r w:rsidR="009B18E2" w:rsidRPr="004721AB">
        <w:rPr>
          <w:snapToGrid w:val="0"/>
        </w:rPr>
        <w:t>) </w:t>
      </w:r>
      <w:r w:rsidR="009B18E2">
        <w:rPr>
          <w:snapToGrid w:val="0"/>
        </w:rPr>
        <w:t xml:space="preserve">Information Technology (“IT”). </w:t>
      </w:r>
      <w:r w:rsidR="009B18E2" w:rsidRPr="004721AB">
        <w:rPr>
          <w:snapToGrid w:val="0"/>
        </w:rPr>
        <w:t xml:space="preserve"> </w:t>
      </w:r>
      <w:r w:rsidR="009B18E2">
        <w:rPr>
          <w:snapToGrid w:val="0"/>
        </w:rPr>
        <w:t>Generally speaking:</w:t>
      </w:r>
    </w:p>
    <w:p w14:paraId="37F1EFF5" w14:textId="34453AFF" w:rsidR="00B25E20" w:rsidRPr="00F12A6E" w:rsidRDefault="009B18E2" w:rsidP="00B25E20">
      <w:pPr>
        <w:pStyle w:val="ListParagraph"/>
        <w:widowControl w:val="0"/>
        <w:numPr>
          <w:ilvl w:val="0"/>
          <w:numId w:val="17"/>
        </w:numPr>
        <w:spacing w:after="240"/>
        <w:ind w:left="1440"/>
        <w:jc w:val="both"/>
      </w:pPr>
      <w:r w:rsidRPr="00033CE8">
        <w:rPr>
          <w:b/>
          <w:bCs/>
          <w:snapToGrid w:val="0"/>
        </w:rPr>
        <w:lastRenderedPageBreak/>
        <w:t>Customer Operations</w:t>
      </w:r>
      <w:r w:rsidRPr="004D3D47">
        <w:rPr>
          <w:snapToGrid w:val="0"/>
        </w:rPr>
        <w:t xml:space="preserve"> oversees call center operations, credit &amp; collections, customer billing and performance management.  Oversight includes identifying, creating, and maintaining common processes and strategic direction of the customer service operations and provides call center and credit services for </w:t>
      </w:r>
      <w:r w:rsidR="00846F48">
        <w:rPr>
          <w:snapToGrid w:val="0"/>
        </w:rPr>
        <w:t>CenterPoint Houston</w:t>
      </w:r>
      <w:r w:rsidR="00846F48" w:rsidRPr="004D3D47">
        <w:rPr>
          <w:snapToGrid w:val="0"/>
        </w:rPr>
        <w:t xml:space="preserve"> </w:t>
      </w:r>
      <w:r w:rsidRPr="004D3D47">
        <w:rPr>
          <w:snapToGrid w:val="0"/>
        </w:rPr>
        <w:t>and CNP gas distribution operations, including</w:t>
      </w:r>
      <w:r w:rsidRPr="00945E7A">
        <w:t xml:space="preserve"> the Company.</w:t>
      </w:r>
      <w:r w:rsidR="00B25E20">
        <w:t xml:space="preserve"> </w:t>
      </w:r>
      <w:r w:rsidR="00B25E20" w:rsidRPr="004D3D47">
        <w:rPr>
          <w:snapToGrid w:val="0"/>
        </w:rPr>
        <w:t xml:space="preserve">Please see </w:t>
      </w:r>
      <w:r w:rsidR="00B25E20" w:rsidRPr="00F12A6E">
        <w:rPr>
          <w:snapToGrid w:val="0"/>
        </w:rPr>
        <w:t>Exhibit LDS-3a for the Customer Operations cost assignment manual maintained by the Service Company.</w:t>
      </w:r>
    </w:p>
    <w:p w14:paraId="18E0FAC5" w14:textId="77777777" w:rsidR="009B18E2" w:rsidRPr="00F12A6E" w:rsidRDefault="009B18E2" w:rsidP="00AD6AE6">
      <w:pPr>
        <w:pStyle w:val="ListParagraph"/>
        <w:widowControl w:val="0"/>
        <w:suppressLineNumbers/>
        <w:spacing w:after="240"/>
        <w:ind w:left="1080"/>
        <w:rPr>
          <w:snapToGrid w:val="0"/>
        </w:rPr>
      </w:pPr>
    </w:p>
    <w:p w14:paraId="056ADB09" w14:textId="64B77F96" w:rsidR="001B2295" w:rsidRDefault="004C1C56" w:rsidP="001B2295">
      <w:pPr>
        <w:pStyle w:val="ListParagraph"/>
        <w:widowControl w:val="0"/>
        <w:numPr>
          <w:ilvl w:val="0"/>
          <w:numId w:val="17"/>
        </w:numPr>
        <w:spacing w:after="240"/>
        <w:ind w:left="1440"/>
        <w:jc w:val="both"/>
        <w:rPr>
          <w:snapToGrid w:val="0"/>
        </w:rPr>
      </w:pPr>
      <w:r w:rsidRPr="00F12A6E">
        <w:rPr>
          <w:b/>
          <w:bCs/>
          <w:snapToGrid w:val="0"/>
        </w:rPr>
        <w:t xml:space="preserve">Utility </w:t>
      </w:r>
      <w:r w:rsidR="001B2295" w:rsidRPr="00F12A6E">
        <w:rPr>
          <w:b/>
          <w:bCs/>
          <w:snapToGrid w:val="0"/>
        </w:rPr>
        <w:t xml:space="preserve">Marketing </w:t>
      </w:r>
      <w:r w:rsidR="001B2295" w:rsidRPr="00F12A6E">
        <w:rPr>
          <w:snapToGrid w:val="0"/>
        </w:rPr>
        <w:t xml:space="preserve">identifies, creates, and maintains common marketing and sales processes within the regulated affiliates.  </w:t>
      </w:r>
      <w:r w:rsidR="00B25E20" w:rsidRPr="00F12A6E">
        <w:rPr>
          <w:snapToGrid w:val="0"/>
        </w:rPr>
        <w:t>Please see Exhibit LDS</w:t>
      </w:r>
      <w:r w:rsidR="004D34C8">
        <w:rPr>
          <w:snapToGrid w:val="0"/>
        </w:rPr>
        <w:noBreakHyphen/>
      </w:r>
      <w:r w:rsidR="00B25E20" w:rsidRPr="00F12A6E">
        <w:rPr>
          <w:snapToGrid w:val="0"/>
        </w:rPr>
        <w:t>3a for the Customer Operations cost assignment manual maintained by</w:t>
      </w:r>
      <w:r w:rsidR="00B25E20" w:rsidRPr="004D3D47">
        <w:rPr>
          <w:snapToGrid w:val="0"/>
        </w:rPr>
        <w:t xml:space="preserve"> the Service Company.</w:t>
      </w:r>
    </w:p>
    <w:p w14:paraId="7B68648C" w14:textId="77777777" w:rsidR="001B2295" w:rsidRPr="001B2295" w:rsidRDefault="001B2295" w:rsidP="00AD6AE6">
      <w:pPr>
        <w:pStyle w:val="ListParagraph"/>
        <w:widowControl w:val="0"/>
        <w:suppressLineNumbers/>
        <w:spacing w:after="240"/>
        <w:ind w:left="1080"/>
        <w:rPr>
          <w:snapToGrid w:val="0"/>
        </w:rPr>
      </w:pPr>
    </w:p>
    <w:p w14:paraId="0A01050D" w14:textId="2B095B78" w:rsidR="009B18E2" w:rsidRPr="00F12A6E" w:rsidRDefault="009B18E2" w:rsidP="009B18E2">
      <w:pPr>
        <w:pStyle w:val="ListParagraph"/>
        <w:widowControl w:val="0"/>
        <w:numPr>
          <w:ilvl w:val="0"/>
          <w:numId w:val="17"/>
        </w:numPr>
        <w:spacing w:after="240"/>
        <w:ind w:left="1440"/>
        <w:jc w:val="both"/>
      </w:pPr>
      <w:r w:rsidRPr="00033CE8">
        <w:rPr>
          <w:b/>
          <w:bCs/>
          <w:snapToGrid w:val="0"/>
        </w:rPr>
        <w:t>IT</w:t>
      </w:r>
      <w:r w:rsidRPr="004D3D47">
        <w:rPr>
          <w:snapToGrid w:val="0"/>
        </w:rPr>
        <w:t xml:space="preserve"> provides the following services for each CNP affiliate: (1) desktop data device</w:t>
      </w:r>
      <w:r w:rsidR="00A838A8">
        <w:rPr>
          <w:snapToGrid w:val="0"/>
        </w:rPr>
        <w:t xml:space="preserve"> </w:t>
      </w:r>
      <w:r w:rsidRPr="004D3D47">
        <w:rPr>
          <w:snapToGrid w:val="0"/>
        </w:rPr>
        <w:t>service</w:t>
      </w:r>
      <w:r w:rsidR="00A838A8">
        <w:rPr>
          <w:snapToGrid w:val="0"/>
        </w:rPr>
        <w:t>s</w:t>
      </w:r>
      <w:r w:rsidRPr="004D3D47">
        <w:rPr>
          <w:snapToGrid w:val="0"/>
        </w:rPr>
        <w:t xml:space="preserve">; (2) </w:t>
      </w:r>
      <w:r w:rsidR="00297094">
        <w:rPr>
          <w:snapToGrid w:val="0"/>
        </w:rPr>
        <w:t xml:space="preserve">enterprise </w:t>
      </w:r>
      <w:r w:rsidR="00E52D23">
        <w:rPr>
          <w:snapToGrid w:val="0"/>
        </w:rPr>
        <w:t>infrastructure</w:t>
      </w:r>
      <w:r w:rsidRPr="004D3D47">
        <w:rPr>
          <w:snapToGrid w:val="0"/>
        </w:rPr>
        <w:t>; (3)</w:t>
      </w:r>
      <w:r w:rsidR="00B03E2D" w:rsidRPr="004D3D47" w:rsidDel="00B03E2D">
        <w:rPr>
          <w:snapToGrid w:val="0"/>
        </w:rPr>
        <w:t xml:space="preserve"> </w:t>
      </w:r>
      <w:r w:rsidR="007311BC">
        <w:rPr>
          <w:snapToGrid w:val="0"/>
        </w:rPr>
        <w:t>data management</w:t>
      </w:r>
      <w:r w:rsidRPr="004D3D47">
        <w:rPr>
          <w:snapToGrid w:val="0"/>
        </w:rPr>
        <w:t>; (4)</w:t>
      </w:r>
      <w:r w:rsidR="00F4227F">
        <w:rPr>
          <w:snapToGrid w:val="0"/>
        </w:rPr>
        <w:t xml:space="preserve"> </w:t>
      </w:r>
      <w:r w:rsidRPr="004D3D47">
        <w:rPr>
          <w:snapToGrid w:val="0"/>
        </w:rPr>
        <w:t xml:space="preserve">enterprise </w:t>
      </w:r>
      <w:r w:rsidR="00C632FB">
        <w:rPr>
          <w:snapToGrid w:val="0"/>
        </w:rPr>
        <w:t>applications development and support</w:t>
      </w:r>
      <w:r w:rsidRPr="004D3D47">
        <w:rPr>
          <w:snapToGrid w:val="0"/>
        </w:rPr>
        <w:t>; (</w:t>
      </w:r>
      <w:r w:rsidR="00C632FB">
        <w:rPr>
          <w:snapToGrid w:val="0"/>
        </w:rPr>
        <w:t>5</w:t>
      </w:r>
      <w:r w:rsidRPr="004D3D47">
        <w:rPr>
          <w:snapToGrid w:val="0"/>
        </w:rPr>
        <w:t xml:space="preserve">) </w:t>
      </w:r>
      <w:r w:rsidR="00C632FB">
        <w:rPr>
          <w:snapToGrid w:val="0"/>
        </w:rPr>
        <w:t>applications development and support</w:t>
      </w:r>
      <w:r w:rsidRPr="00E57266">
        <w:rPr>
          <w:snapToGrid w:val="0"/>
        </w:rPr>
        <w:t>; (</w:t>
      </w:r>
      <w:r w:rsidR="00C632FB">
        <w:rPr>
          <w:snapToGrid w:val="0"/>
        </w:rPr>
        <w:t>6</w:t>
      </w:r>
      <w:r w:rsidRPr="00E57266">
        <w:rPr>
          <w:snapToGrid w:val="0"/>
        </w:rPr>
        <w:t>) telephon</w:t>
      </w:r>
      <w:r w:rsidR="00383A45">
        <w:rPr>
          <w:snapToGrid w:val="0"/>
        </w:rPr>
        <w:t>e</w:t>
      </w:r>
      <w:r w:rsidRPr="00E57266">
        <w:rPr>
          <w:snapToGrid w:val="0"/>
        </w:rPr>
        <w:t xml:space="preserve"> service; (</w:t>
      </w:r>
      <w:r w:rsidR="00AC36AC">
        <w:rPr>
          <w:snapToGrid w:val="0"/>
        </w:rPr>
        <w:t>7</w:t>
      </w:r>
      <w:r w:rsidRPr="00E57266">
        <w:rPr>
          <w:snapToGrid w:val="0"/>
        </w:rPr>
        <w:t>) telecom</w:t>
      </w:r>
      <w:r w:rsidR="00585499">
        <w:rPr>
          <w:snapToGrid w:val="0"/>
        </w:rPr>
        <w:t>munications</w:t>
      </w:r>
      <w:r w:rsidRPr="00E57266">
        <w:rPr>
          <w:snapToGrid w:val="0"/>
        </w:rPr>
        <w:t xml:space="preserve"> move</w:t>
      </w:r>
      <w:r w:rsidR="00D47D3C">
        <w:rPr>
          <w:snapToGrid w:val="0"/>
        </w:rPr>
        <w:t>/</w:t>
      </w:r>
      <w:r w:rsidRPr="00E57266">
        <w:rPr>
          <w:snapToGrid w:val="0"/>
        </w:rPr>
        <w:t>add</w:t>
      </w:r>
      <w:r w:rsidR="00D747D7">
        <w:rPr>
          <w:snapToGrid w:val="0"/>
        </w:rPr>
        <w:t>/</w:t>
      </w:r>
      <w:r w:rsidRPr="00E57266">
        <w:rPr>
          <w:snapToGrid w:val="0"/>
        </w:rPr>
        <w:t xml:space="preserve">change; and </w:t>
      </w:r>
      <w:r w:rsidR="00C91B46" w:rsidRPr="00E57266">
        <w:rPr>
          <w:snapToGrid w:val="0"/>
        </w:rPr>
        <w:t>(</w:t>
      </w:r>
      <w:r w:rsidR="00920CF4">
        <w:rPr>
          <w:snapToGrid w:val="0"/>
        </w:rPr>
        <w:t>8</w:t>
      </w:r>
      <w:r w:rsidR="00C91B46" w:rsidRPr="00E57266">
        <w:rPr>
          <w:snapToGrid w:val="0"/>
        </w:rPr>
        <w:t xml:space="preserve">) </w:t>
      </w:r>
      <w:r w:rsidR="00920CF4">
        <w:rPr>
          <w:snapToGrid w:val="0"/>
        </w:rPr>
        <w:t>data and cyber</w:t>
      </w:r>
      <w:r w:rsidR="00C91B46" w:rsidRPr="00E57266">
        <w:rPr>
          <w:snapToGrid w:val="0"/>
        </w:rPr>
        <w:t xml:space="preserve"> security</w:t>
      </w:r>
      <w:r w:rsidR="00525257">
        <w:rPr>
          <w:snapToGrid w:val="0"/>
        </w:rPr>
        <w:t xml:space="preserve"> management</w:t>
      </w:r>
      <w:r w:rsidRPr="00E57266">
        <w:rPr>
          <w:snapToGrid w:val="0"/>
        </w:rPr>
        <w:t>.  Similar to Corporate Services, IT also uses SLAs to govern transactions</w:t>
      </w:r>
      <w:r w:rsidRPr="004D3D47">
        <w:rPr>
          <w:snapToGrid w:val="0"/>
        </w:rPr>
        <w:t xml:space="preserve"> with affiliates and various billing determinants depending on the type of service provided.</w:t>
      </w:r>
      <w:r>
        <w:rPr>
          <w:snapToGrid w:val="0"/>
        </w:rPr>
        <w:t xml:space="preserve"> </w:t>
      </w:r>
      <w:r w:rsidRPr="004D3D47">
        <w:rPr>
          <w:snapToGrid w:val="0"/>
        </w:rPr>
        <w:t xml:space="preserve"> For instance, desktop data device services are billed based on the number of login IDs.  </w:t>
      </w:r>
      <w:r w:rsidRPr="00F12A6E">
        <w:rPr>
          <w:snapToGrid w:val="0"/>
        </w:rPr>
        <w:t xml:space="preserve">Please see Exhibit </w:t>
      </w:r>
      <w:r w:rsidR="13BF2DDC" w:rsidRPr="00F12A6E">
        <w:rPr>
          <w:snapToGrid w:val="0"/>
        </w:rPr>
        <w:t>LDS</w:t>
      </w:r>
      <w:r w:rsidRPr="00F12A6E">
        <w:rPr>
          <w:snapToGrid w:val="0"/>
        </w:rPr>
        <w:t>-</w:t>
      </w:r>
      <w:r w:rsidR="00F25791" w:rsidRPr="00F12A6E">
        <w:rPr>
          <w:snapToGrid w:val="0"/>
        </w:rPr>
        <w:t>3</w:t>
      </w:r>
      <w:r w:rsidRPr="00F12A6E">
        <w:rPr>
          <w:snapToGrid w:val="0"/>
        </w:rPr>
        <w:t>a for the IT cost assignment manual maintained by the Service Company.</w:t>
      </w:r>
    </w:p>
    <w:p w14:paraId="6CFB7F77" w14:textId="77777777" w:rsidR="002E5E8B" w:rsidRPr="00F12A6E" w:rsidRDefault="002E5E8B" w:rsidP="00D22F0B">
      <w:pPr>
        <w:keepNext/>
        <w:tabs>
          <w:tab w:val="left" w:pos="720"/>
        </w:tabs>
        <w:spacing w:line="480" w:lineRule="auto"/>
        <w:ind w:left="720" w:hanging="720"/>
        <w:jc w:val="both"/>
        <w:rPr>
          <w:b/>
          <w:caps/>
        </w:rPr>
      </w:pPr>
      <w:r w:rsidRPr="00F12A6E">
        <w:rPr>
          <w:b/>
        </w:rPr>
        <w:t>Q.</w:t>
      </w:r>
      <w:r w:rsidRPr="00F12A6E">
        <w:rPr>
          <w:b/>
        </w:rPr>
        <w:tab/>
      </w:r>
      <w:r w:rsidRPr="00F12A6E">
        <w:rPr>
          <w:b/>
          <w:caps/>
        </w:rPr>
        <w:t xml:space="preserve">DOES SERVICE COMPANY HAVE </w:t>
      </w:r>
      <w:r w:rsidR="00322DA2" w:rsidRPr="00F12A6E">
        <w:rPr>
          <w:b/>
          <w:caps/>
        </w:rPr>
        <w:t xml:space="preserve">ANY </w:t>
      </w:r>
      <w:r w:rsidRPr="00F12A6E">
        <w:rPr>
          <w:b/>
          <w:caps/>
        </w:rPr>
        <w:t>WRITTEN PROCEDURES</w:t>
      </w:r>
      <w:r w:rsidR="00CC4722" w:rsidRPr="00F12A6E">
        <w:rPr>
          <w:b/>
          <w:caps/>
        </w:rPr>
        <w:t xml:space="preserve"> THAT </w:t>
      </w:r>
      <w:r w:rsidR="00322DA2" w:rsidRPr="00F12A6E">
        <w:rPr>
          <w:b/>
          <w:caps/>
        </w:rPr>
        <w:t>GOVERN THE MANNER IN WHICH</w:t>
      </w:r>
      <w:r w:rsidR="00CC4722" w:rsidRPr="00F12A6E">
        <w:rPr>
          <w:b/>
          <w:caps/>
        </w:rPr>
        <w:t xml:space="preserve"> IT CONDUCTS BUSINESS</w:t>
      </w:r>
      <w:r w:rsidRPr="00F12A6E">
        <w:rPr>
          <w:b/>
          <w:caps/>
        </w:rPr>
        <w:t>?</w:t>
      </w:r>
    </w:p>
    <w:p w14:paraId="0755F5F7" w14:textId="3D03B419" w:rsidR="002E5E8B" w:rsidRDefault="002E5E8B" w:rsidP="000D1088">
      <w:pPr>
        <w:spacing w:line="480" w:lineRule="auto"/>
        <w:ind w:left="720" w:hanging="720"/>
        <w:jc w:val="both"/>
      </w:pPr>
      <w:r w:rsidRPr="00F12A6E">
        <w:t>A.</w:t>
      </w:r>
      <w:r w:rsidR="000A1235" w:rsidRPr="00F12A6E">
        <w:tab/>
        <w:t xml:space="preserve">Yes.  </w:t>
      </w:r>
      <w:r w:rsidRPr="00F12A6E">
        <w:t>Service Company has a Procedure</w:t>
      </w:r>
      <w:r w:rsidR="000A1235" w:rsidRPr="00F12A6E">
        <w:t>s</w:t>
      </w:r>
      <w:r w:rsidRPr="00F12A6E">
        <w:t xml:space="preserve"> Manual</w:t>
      </w:r>
      <w:r w:rsidR="00A076E0" w:rsidRPr="00F12A6E">
        <w:t>,</w:t>
      </w:r>
      <w:r w:rsidRPr="00F12A6E">
        <w:t xml:space="preserve"> </w:t>
      </w:r>
      <w:r w:rsidR="001D124B" w:rsidRPr="00F12A6E">
        <w:t xml:space="preserve">which </w:t>
      </w:r>
      <w:r w:rsidRPr="00F12A6E">
        <w:t>is attached as Exhibit</w:t>
      </w:r>
      <w:r w:rsidR="00523351" w:rsidRPr="00F12A6E">
        <w:t> </w:t>
      </w:r>
      <w:r w:rsidR="003F03F4" w:rsidRPr="00F12A6E">
        <w:t>LDS</w:t>
      </w:r>
      <w:r w:rsidRPr="00F12A6E">
        <w:t>-</w:t>
      </w:r>
      <w:r w:rsidR="00B25E20" w:rsidRPr="00F12A6E">
        <w:t>4</w:t>
      </w:r>
      <w:r w:rsidRPr="00F12A6E">
        <w:t>.</w:t>
      </w:r>
      <w:r w:rsidR="00A54D00" w:rsidRPr="00F12A6E">
        <w:t xml:space="preserve">  The Procedures Manual</w:t>
      </w:r>
      <w:r w:rsidR="00A54D00" w:rsidRPr="00242509">
        <w:t xml:space="preserve">: (1) </w:t>
      </w:r>
      <w:r w:rsidR="00322DA2" w:rsidRPr="00242509">
        <w:t xml:space="preserve">requires that </w:t>
      </w:r>
      <w:r w:rsidR="00AF1F29" w:rsidRPr="00242509">
        <w:t>SLAs</w:t>
      </w:r>
      <w:r w:rsidR="00A54D00" w:rsidRPr="00242509">
        <w:t xml:space="preserve"> be used to</w:t>
      </w:r>
      <w:r w:rsidR="00AF1F29" w:rsidRPr="00242509">
        <w:t xml:space="preserve"> define and</w:t>
      </w:r>
      <w:r w:rsidR="00A54D00" w:rsidRPr="00242509">
        <w:t xml:space="preserve"> govern transactions between Service Company and affiliates; (2) </w:t>
      </w:r>
      <w:r w:rsidR="00322DA2" w:rsidRPr="00242509">
        <w:t xml:space="preserve">provides </w:t>
      </w:r>
      <w:r w:rsidR="00A165AA" w:rsidRPr="00242509">
        <w:t>a</w:t>
      </w:r>
      <w:r w:rsidR="00A54D00" w:rsidRPr="00242509">
        <w:t xml:space="preserve">ccounting </w:t>
      </w:r>
      <w:r w:rsidR="00A165AA" w:rsidRPr="00242509">
        <w:t>p</w:t>
      </w:r>
      <w:r w:rsidR="00A54D00" w:rsidRPr="00242509">
        <w:t>rocedures to b</w:t>
      </w:r>
      <w:r w:rsidR="00AF1F29" w:rsidRPr="00242509">
        <w:t xml:space="preserve">e used by Service Company; (3) </w:t>
      </w:r>
      <w:r w:rsidR="00322DA2" w:rsidRPr="00242509">
        <w:t xml:space="preserve">directs </w:t>
      </w:r>
      <w:r w:rsidR="00AF1F29" w:rsidRPr="00242509">
        <w:t>h</w:t>
      </w:r>
      <w:r w:rsidR="00A54D00" w:rsidRPr="00242509">
        <w:t xml:space="preserve">ow and when to establish new cost objects to track costs; </w:t>
      </w:r>
      <w:r w:rsidR="00AF1F29" w:rsidRPr="00242509">
        <w:t xml:space="preserve">(4) </w:t>
      </w:r>
      <w:r w:rsidR="00322DA2" w:rsidRPr="00242509">
        <w:t xml:space="preserve">details </w:t>
      </w:r>
      <w:r w:rsidR="00AF1F29" w:rsidRPr="00242509">
        <w:t>c</w:t>
      </w:r>
      <w:r w:rsidR="000C6B86" w:rsidRPr="00242509">
        <w:t xml:space="preserve">ost object monitoring and control; (5) </w:t>
      </w:r>
      <w:r w:rsidR="00322DA2" w:rsidRPr="00242509">
        <w:t xml:space="preserve">sets forth </w:t>
      </w:r>
      <w:r w:rsidR="00A165AA" w:rsidRPr="00242509">
        <w:t>a</w:t>
      </w:r>
      <w:r w:rsidR="000C6B86" w:rsidRPr="00242509">
        <w:t>llocation factors, including updates and revisions; (6)</w:t>
      </w:r>
      <w:r w:rsidR="00523351" w:rsidRPr="00242509">
        <w:t> </w:t>
      </w:r>
      <w:r w:rsidR="00322DA2" w:rsidRPr="00242509">
        <w:t xml:space="preserve">requires </w:t>
      </w:r>
      <w:r w:rsidR="00AF1F29" w:rsidRPr="00242509">
        <w:t>time r</w:t>
      </w:r>
      <w:r w:rsidR="000C6B86" w:rsidRPr="00242509">
        <w:t xml:space="preserve">eporting; (7) </w:t>
      </w:r>
      <w:r w:rsidR="00322DA2" w:rsidRPr="00242509">
        <w:t xml:space="preserve">establishes </w:t>
      </w:r>
      <w:r w:rsidR="00AF1F29" w:rsidRPr="00242509">
        <w:t>b</w:t>
      </w:r>
      <w:r w:rsidR="000C6B86" w:rsidRPr="00242509">
        <w:t xml:space="preserve">illing and </w:t>
      </w:r>
      <w:r w:rsidR="00AF1F29" w:rsidRPr="00242509">
        <w:t>r</w:t>
      </w:r>
      <w:r w:rsidR="000C6B86" w:rsidRPr="00242509">
        <w:t xml:space="preserve">eview; (8) </w:t>
      </w:r>
      <w:r w:rsidR="00322DA2" w:rsidRPr="00242509">
        <w:t xml:space="preserve">provides direction on </w:t>
      </w:r>
      <w:r w:rsidR="00AF1F29" w:rsidRPr="00242509">
        <w:t>d</w:t>
      </w:r>
      <w:r w:rsidR="000C6B86" w:rsidRPr="00242509">
        <w:t xml:space="preserve">ispute resolution; (9) </w:t>
      </w:r>
      <w:r w:rsidR="00322DA2" w:rsidRPr="00242509">
        <w:t xml:space="preserve">discusses </w:t>
      </w:r>
      <w:r w:rsidR="00AF1F29" w:rsidRPr="00242509">
        <w:t>i</w:t>
      </w:r>
      <w:r w:rsidR="000C6B86" w:rsidRPr="00242509">
        <w:t xml:space="preserve">nternal </w:t>
      </w:r>
      <w:r w:rsidR="00AF1F29" w:rsidRPr="00242509">
        <w:t>a</w:t>
      </w:r>
      <w:r w:rsidR="000C6B86" w:rsidRPr="00242509">
        <w:t xml:space="preserve">udit </w:t>
      </w:r>
      <w:r w:rsidR="00AF1F29" w:rsidRPr="00242509">
        <w:t>c</w:t>
      </w:r>
      <w:r w:rsidR="000C6B86" w:rsidRPr="00242509">
        <w:t xml:space="preserve">ontrol; (10) </w:t>
      </w:r>
      <w:r w:rsidR="00322DA2" w:rsidRPr="00242509">
        <w:t xml:space="preserve">details </w:t>
      </w:r>
      <w:r w:rsidR="00AF1F29" w:rsidRPr="00242509">
        <w:t>b</w:t>
      </w:r>
      <w:r w:rsidR="000C6B86" w:rsidRPr="00242509">
        <w:t xml:space="preserve">udgeting </w:t>
      </w:r>
      <w:r w:rsidR="000C6B86" w:rsidRPr="00242509">
        <w:lastRenderedPageBreak/>
        <w:t>and the interaction between Service Co</w:t>
      </w:r>
      <w:r w:rsidR="00AF1F29" w:rsidRPr="00242509">
        <w:t>mpany and affiliates; and (11)</w:t>
      </w:r>
      <w:r w:rsidR="00523351" w:rsidRPr="00242509">
        <w:t> </w:t>
      </w:r>
      <w:r w:rsidR="00322DA2" w:rsidRPr="00242509">
        <w:t xml:space="preserve">requires the </w:t>
      </w:r>
      <w:r w:rsidR="00AF1F29" w:rsidRPr="00242509">
        <w:t>e</w:t>
      </w:r>
      <w:r w:rsidR="000C6B86" w:rsidRPr="00242509">
        <w:t>valuation of costs for competitiveness.</w:t>
      </w:r>
    </w:p>
    <w:p w14:paraId="07C9B06B" w14:textId="77777777" w:rsidR="00E04820" w:rsidRPr="000D1088" w:rsidRDefault="00E04820" w:rsidP="00D44688">
      <w:pPr>
        <w:keepNext/>
        <w:tabs>
          <w:tab w:val="left" w:pos="720"/>
        </w:tabs>
        <w:spacing w:line="480" w:lineRule="auto"/>
        <w:ind w:left="720" w:hanging="720"/>
        <w:jc w:val="both"/>
        <w:rPr>
          <w:b/>
        </w:rPr>
      </w:pPr>
      <w:r w:rsidRPr="00B7170A">
        <w:rPr>
          <w:b/>
          <w:szCs w:val="24"/>
        </w:rPr>
        <w:t>Q.</w:t>
      </w:r>
      <w:r w:rsidRPr="00B7170A">
        <w:rPr>
          <w:b/>
          <w:szCs w:val="24"/>
        </w:rPr>
        <w:tab/>
        <w:t>ARE THERE ANY OTHER SUPPORT SERVICES REFLECTED IN THE RATE FILING PACKAGE?</w:t>
      </w:r>
    </w:p>
    <w:p w14:paraId="5F81A860" w14:textId="4FFB5F2C" w:rsidR="00A970D2" w:rsidRPr="00730F90" w:rsidRDefault="00A21249" w:rsidP="00BD0982">
      <w:pPr>
        <w:spacing w:line="480" w:lineRule="auto"/>
        <w:ind w:left="720" w:hanging="720"/>
        <w:jc w:val="both"/>
      </w:pPr>
      <w:r w:rsidRPr="00A21249">
        <w:t>A.</w:t>
      </w:r>
      <w:r w:rsidR="00E04820" w:rsidRPr="000D1088">
        <w:tab/>
        <w:t xml:space="preserve">Yes.  </w:t>
      </w:r>
      <w:r w:rsidR="00E04820">
        <w:t>Costs for f</w:t>
      </w:r>
      <w:r w:rsidR="00E04820" w:rsidRPr="000D1088">
        <w:t xml:space="preserve">acilities rent and maintenance </w:t>
      </w:r>
      <w:r w:rsidR="00E04820">
        <w:t xml:space="preserve">for the </w:t>
      </w:r>
      <w:r w:rsidR="00A17061">
        <w:t xml:space="preserve">two buildings, </w:t>
      </w:r>
      <w:r w:rsidR="00E04820" w:rsidRPr="000D1088">
        <w:t>CenterPoint Energy Tower and Energy Control &amp; Data Center</w:t>
      </w:r>
      <w:r w:rsidR="00A17061">
        <w:t>,</w:t>
      </w:r>
      <w:r w:rsidR="00E04820" w:rsidRPr="000D1088">
        <w:t xml:space="preserve"> ha</w:t>
      </w:r>
      <w:r w:rsidR="00E04820">
        <w:t>ve</w:t>
      </w:r>
      <w:r w:rsidR="00E04820" w:rsidRPr="000D1088">
        <w:t xml:space="preserve"> been </w:t>
      </w:r>
      <w:r w:rsidR="00E04820">
        <w:t>included</w:t>
      </w:r>
      <w:r w:rsidR="00E04820" w:rsidRPr="000D1088">
        <w:t xml:space="preserve"> </w:t>
      </w:r>
      <w:r w:rsidR="00990C11">
        <w:t>in the rate</w:t>
      </w:r>
      <w:r w:rsidR="00D35ED8">
        <w:t xml:space="preserve"> filing </w:t>
      </w:r>
      <w:r w:rsidR="00D35ED8" w:rsidRPr="002D59BD">
        <w:t>package</w:t>
      </w:r>
      <w:r w:rsidR="00E04820" w:rsidRPr="002D59BD">
        <w:t xml:space="preserve">.  </w:t>
      </w:r>
      <w:r w:rsidR="00E04820" w:rsidRPr="00730F90">
        <w:t xml:space="preserve">The lease cost for </w:t>
      </w:r>
      <w:r w:rsidR="00A17061" w:rsidRPr="00730F90">
        <w:t xml:space="preserve">both </w:t>
      </w:r>
      <w:r w:rsidR="00E04820" w:rsidRPr="00730F90">
        <w:t xml:space="preserve">facilities </w:t>
      </w:r>
      <w:r w:rsidR="43481870" w:rsidRPr="00730F90">
        <w:t>are</w:t>
      </w:r>
      <w:r w:rsidR="00E04820" w:rsidRPr="00730F90">
        <w:t xml:space="preserve"> discussed in detail in </w:t>
      </w:r>
      <w:r w:rsidR="00173AE9" w:rsidRPr="00730F90">
        <w:t xml:space="preserve">Mr. </w:t>
      </w:r>
      <w:r w:rsidR="004837D2" w:rsidRPr="00730F90">
        <w:t>Greenley’s</w:t>
      </w:r>
      <w:r w:rsidR="002D6DF9" w:rsidRPr="00730F90">
        <w:t xml:space="preserve"> </w:t>
      </w:r>
      <w:r w:rsidR="00E04820" w:rsidRPr="00730F90">
        <w:t>direct testimony.</w:t>
      </w:r>
    </w:p>
    <w:p w14:paraId="0C254ADD" w14:textId="77777777" w:rsidR="00383B1C" w:rsidRPr="00911E27" w:rsidRDefault="00383B1C" w:rsidP="00D44688">
      <w:pPr>
        <w:keepNext/>
        <w:tabs>
          <w:tab w:val="left" w:pos="720"/>
        </w:tabs>
        <w:spacing w:line="480" w:lineRule="auto"/>
        <w:ind w:left="720" w:hanging="720"/>
        <w:jc w:val="both"/>
        <w:rPr>
          <w:b/>
          <w:szCs w:val="24"/>
        </w:rPr>
      </w:pPr>
      <w:r w:rsidRPr="00911E27">
        <w:rPr>
          <w:b/>
          <w:szCs w:val="24"/>
        </w:rPr>
        <w:t>Q.</w:t>
      </w:r>
      <w:r w:rsidRPr="00911E27">
        <w:rPr>
          <w:b/>
          <w:szCs w:val="24"/>
        </w:rPr>
        <w:tab/>
        <w:t xml:space="preserve">DO ANY OF THE ORGANIZATIONS WITHIN CENTERPOINT </w:t>
      </w:r>
      <w:r>
        <w:rPr>
          <w:b/>
          <w:szCs w:val="24"/>
        </w:rPr>
        <w:t xml:space="preserve">HOUSTON </w:t>
      </w:r>
      <w:r w:rsidRPr="00911E27">
        <w:rPr>
          <w:b/>
          <w:szCs w:val="24"/>
        </w:rPr>
        <w:t>PERFORM THE SAME SERVICE</w:t>
      </w:r>
      <w:r>
        <w:rPr>
          <w:b/>
          <w:szCs w:val="24"/>
        </w:rPr>
        <w:t>S</w:t>
      </w:r>
      <w:r w:rsidRPr="00911E27">
        <w:rPr>
          <w:b/>
          <w:szCs w:val="24"/>
        </w:rPr>
        <w:t xml:space="preserve"> PROVIDED BY </w:t>
      </w:r>
      <w:r w:rsidR="00A56527">
        <w:rPr>
          <w:b/>
          <w:szCs w:val="24"/>
        </w:rPr>
        <w:t>SERVICE COMPANY</w:t>
      </w:r>
      <w:r w:rsidRPr="00911E27">
        <w:rPr>
          <w:b/>
          <w:szCs w:val="24"/>
        </w:rPr>
        <w:t>?</w:t>
      </w:r>
    </w:p>
    <w:p w14:paraId="0DB5A78D" w14:textId="77777777" w:rsidR="00C77D8C" w:rsidRPr="00514659" w:rsidRDefault="00383B1C" w:rsidP="00A81730">
      <w:pPr>
        <w:pStyle w:val="CRAnswer"/>
      </w:pPr>
      <w:bookmarkStart w:id="12" w:name="_Toc262633563"/>
      <w:bookmarkStart w:id="13" w:name="_Toc264296737"/>
      <w:r w:rsidRPr="00A81730">
        <w:t>A.</w:t>
      </w:r>
      <w:r w:rsidRPr="000D1088">
        <w:tab/>
      </w:r>
      <w:r w:rsidRPr="00E04820">
        <w:t xml:space="preserve">No.  There is no overlap in the services or charges provided by </w:t>
      </w:r>
      <w:r>
        <w:t xml:space="preserve">Service Company </w:t>
      </w:r>
      <w:r w:rsidRPr="00514659">
        <w:t>and those provided by the other business units, including CenterPoint Houston.</w:t>
      </w:r>
      <w:bookmarkEnd w:id="12"/>
      <w:bookmarkEnd w:id="13"/>
      <w:r w:rsidR="00076E41" w:rsidRPr="00514659">
        <w:t xml:space="preserve"> </w:t>
      </w:r>
    </w:p>
    <w:p w14:paraId="56555360" w14:textId="4950EE97" w:rsidR="000256CB" w:rsidRPr="00514659" w:rsidRDefault="000256CB" w:rsidP="00D44688">
      <w:pPr>
        <w:keepNext/>
        <w:tabs>
          <w:tab w:val="left" w:pos="720"/>
        </w:tabs>
        <w:spacing w:line="480" w:lineRule="auto"/>
        <w:ind w:left="720" w:hanging="720"/>
        <w:jc w:val="both"/>
        <w:rPr>
          <w:b/>
        </w:rPr>
      </w:pPr>
      <w:r w:rsidRPr="00514659">
        <w:rPr>
          <w:b/>
        </w:rPr>
        <w:t>Q.</w:t>
      </w:r>
      <w:r w:rsidRPr="00514659">
        <w:rPr>
          <w:b/>
        </w:rPr>
        <w:tab/>
        <w:t>WHAT ARE SERVICE COMPANY CROSS CHARGES?</w:t>
      </w:r>
    </w:p>
    <w:p w14:paraId="59BD3621" w14:textId="0DDAF22D" w:rsidR="000256CB" w:rsidRPr="00514659" w:rsidRDefault="000256CB" w:rsidP="00CB362C">
      <w:pPr>
        <w:spacing w:line="480" w:lineRule="auto"/>
        <w:ind w:left="720" w:hanging="720"/>
        <w:jc w:val="both"/>
      </w:pPr>
      <w:r w:rsidRPr="00514659">
        <w:t>A.</w:t>
      </w:r>
      <w:r w:rsidRPr="00514659">
        <w:tab/>
        <w:t xml:space="preserve">As described in Exhibit </w:t>
      </w:r>
      <w:r w:rsidR="00E11C1C" w:rsidRPr="00514659">
        <w:t>LDS-3a</w:t>
      </w:r>
      <w:r w:rsidRPr="00514659" w:rsidDel="00A674A7">
        <w:t>,</w:t>
      </w:r>
      <w:r w:rsidRPr="00514659">
        <w:t xml:space="preserve"> cross charge activity occurs when one Service Company function (“provider”) provides a service to another Service Company function (“receiver”).  When this activity occurs, the provider function directly </w:t>
      </w:r>
      <w:r w:rsidR="00AC5439">
        <w:t>assign</w:t>
      </w:r>
      <w:r w:rsidR="00AC5439" w:rsidRPr="00514659">
        <w:t xml:space="preserve">s </w:t>
      </w:r>
      <w:r w:rsidRPr="00514659">
        <w:t>or allocates all incurred labor, time</w:t>
      </w:r>
      <w:r w:rsidR="10258E50" w:rsidRPr="00514659">
        <w:t>,</w:t>
      </w:r>
      <w:r w:rsidRPr="00514659">
        <w:t xml:space="preserve"> and expenses to the receiver function.  An example of a Service Company cross charge is </w:t>
      </w:r>
      <w:r w:rsidR="00E11C1C" w:rsidRPr="00514659">
        <w:t>IT</w:t>
      </w:r>
      <w:r w:rsidRPr="00514659">
        <w:t xml:space="preserve"> charging Finance for desktop support for the computers, printers</w:t>
      </w:r>
      <w:r w:rsidR="00FA0E81">
        <w:t>,</w:t>
      </w:r>
      <w:r w:rsidRPr="00514659">
        <w:t xml:space="preserve"> and technology equipment owned and held by the Finance organization.</w:t>
      </w:r>
    </w:p>
    <w:p w14:paraId="45838CD0" w14:textId="77777777" w:rsidR="00322DA2" w:rsidRDefault="00322DA2" w:rsidP="0004620F">
      <w:pPr>
        <w:pStyle w:val="CROutline1"/>
        <w:keepNext/>
        <w:keepLines/>
        <w:tabs>
          <w:tab w:val="clear" w:pos="432"/>
          <w:tab w:val="clear" w:pos="1152"/>
          <w:tab w:val="left" w:pos="540"/>
        </w:tabs>
        <w:ind w:left="720"/>
      </w:pPr>
      <w:bookmarkStart w:id="14" w:name="_Toc3799997"/>
      <w:bookmarkStart w:id="15" w:name="_Toc159311235"/>
      <w:bookmarkEnd w:id="14"/>
      <w:r>
        <w:lastRenderedPageBreak/>
        <w:t>C</w:t>
      </w:r>
      <w:r w:rsidR="00CC76D7">
        <w:t xml:space="preserve">ENTERPOINT </w:t>
      </w:r>
      <w:r>
        <w:t>E</w:t>
      </w:r>
      <w:r w:rsidR="00CC76D7">
        <w:t xml:space="preserve">NERGY </w:t>
      </w:r>
      <w:r>
        <w:t>R</w:t>
      </w:r>
      <w:r w:rsidR="00CC76D7">
        <w:t xml:space="preserve">ESOURCES </w:t>
      </w:r>
      <w:r>
        <w:t>C</w:t>
      </w:r>
      <w:r w:rsidR="00CC76D7">
        <w:t>ORP.</w:t>
      </w:r>
      <w:bookmarkEnd w:id="15"/>
    </w:p>
    <w:p w14:paraId="62BDCEBE" w14:textId="3DE395DC" w:rsidR="00322DA2" w:rsidRDefault="00322DA2" w:rsidP="0004620F">
      <w:pPr>
        <w:keepNext/>
        <w:keepLines/>
        <w:spacing w:line="480" w:lineRule="auto"/>
        <w:ind w:left="720" w:hanging="720"/>
        <w:jc w:val="both"/>
        <w:rPr>
          <w:b/>
        </w:rPr>
      </w:pPr>
      <w:r>
        <w:rPr>
          <w:b/>
        </w:rPr>
        <w:t>Q.</w:t>
      </w:r>
      <w:r>
        <w:rPr>
          <w:b/>
        </w:rPr>
        <w:tab/>
        <w:t>HOW IS C</w:t>
      </w:r>
      <w:r w:rsidR="00007893">
        <w:rPr>
          <w:b/>
        </w:rPr>
        <w:t>ERC</w:t>
      </w:r>
      <w:r>
        <w:rPr>
          <w:b/>
        </w:rPr>
        <w:t xml:space="preserve"> </w:t>
      </w:r>
      <w:r w:rsidR="001A09C2">
        <w:rPr>
          <w:b/>
        </w:rPr>
        <w:t>RELATED TO CENTERPOINT HOUSTON</w:t>
      </w:r>
      <w:r>
        <w:rPr>
          <w:b/>
        </w:rPr>
        <w:t>?</w:t>
      </w:r>
    </w:p>
    <w:p w14:paraId="26B13E4B" w14:textId="2066BE49" w:rsidR="007E6E90" w:rsidRDefault="00322DA2" w:rsidP="009E4936">
      <w:pPr>
        <w:spacing w:line="480" w:lineRule="auto"/>
        <w:ind w:left="720" w:hanging="720"/>
        <w:jc w:val="both"/>
      </w:pPr>
      <w:r>
        <w:t>A.</w:t>
      </w:r>
      <w:r>
        <w:tab/>
      </w:r>
      <w:r w:rsidR="0096695D" w:rsidRPr="00940896">
        <w:t>C</w:t>
      </w:r>
      <w:r w:rsidR="0096695D">
        <w:t xml:space="preserve">ERC </w:t>
      </w:r>
      <w:r w:rsidR="00FE028A">
        <w:t xml:space="preserve">is a </w:t>
      </w:r>
      <w:r w:rsidR="00CC76D7">
        <w:t>wholly</w:t>
      </w:r>
      <w:r w:rsidR="00FE028A">
        <w:t xml:space="preserve"> owned subsidiary of </w:t>
      </w:r>
      <w:r w:rsidR="00F60F9B">
        <w:t>CNP</w:t>
      </w:r>
      <w:r w:rsidR="00E35A8A">
        <w:t xml:space="preserve">.  </w:t>
      </w:r>
      <w:r w:rsidR="00E35A8A" w:rsidRPr="00043458">
        <w:t xml:space="preserve">CNP’s natural gas distribution business falls within CERC and engages in natural gas sales to, and transportation for, approximately </w:t>
      </w:r>
      <w:r w:rsidR="0093741A">
        <w:t>4</w:t>
      </w:r>
      <w:r w:rsidR="00E35A8A" w:rsidRPr="0073630C">
        <w:t xml:space="preserve"> million r</w:t>
      </w:r>
      <w:r w:rsidR="00E35A8A" w:rsidRPr="00043458">
        <w:t>esidential, commercial</w:t>
      </w:r>
      <w:r w:rsidR="00E35A8A">
        <w:t>,</w:t>
      </w:r>
      <w:r w:rsidR="00E35A8A" w:rsidRPr="00043458">
        <w:t xml:space="preserve"> and industrial customers in the states of </w:t>
      </w:r>
      <w:r w:rsidR="003B1053">
        <w:t>Indiana</w:t>
      </w:r>
      <w:r w:rsidR="00E35A8A" w:rsidRPr="00043458">
        <w:t xml:space="preserve">, Louisiana, Minnesota, Mississippi, </w:t>
      </w:r>
      <w:r w:rsidR="00ED5430">
        <w:t>Ohio</w:t>
      </w:r>
      <w:r w:rsidR="00E35A8A">
        <w:t>,</w:t>
      </w:r>
      <w:r w:rsidR="000963AD">
        <w:t xml:space="preserve"> and Texas.</w:t>
      </w:r>
    </w:p>
    <w:p w14:paraId="78AF92F7" w14:textId="77B30AC8" w:rsidR="00F80C90" w:rsidRDefault="00322DA2" w:rsidP="008348FE">
      <w:pPr>
        <w:keepNext/>
        <w:keepLines/>
        <w:spacing w:line="480" w:lineRule="auto"/>
        <w:ind w:left="720" w:hanging="720"/>
        <w:jc w:val="both"/>
        <w:rPr>
          <w:strike/>
        </w:rPr>
      </w:pPr>
      <w:r>
        <w:rPr>
          <w:b/>
        </w:rPr>
        <w:t>Q.</w:t>
      </w:r>
      <w:r>
        <w:rPr>
          <w:b/>
        </w:rPr>
        <w:tab/>
      </w:r>
      <w:r w:rsidR="00B4699F" w:rsidRPr="005B4621">
        <w:rPr>
          <w:b/>
        </w:rPr>
        <w:t xml:space="preserve">DOES </w:t>
      </w:r>
      <w:r w:rsidR="00B4699F">
        <w:rPr>
          <w:b/>
        </w:rPr>
        <w:t>CERC</w:t>
      </w:r>
      <w:r w:rsidR="00B4699F" w:rsidRPr="005B4621">
        <w:rPr>
          <w:b/>
        </w:rPr>
        <w:t xml:space="preserve"> PROVIDE </w:t>
      </w:r>
      <w:r w:rsidR="00D03CC0">
        <w:rPr>
          <w:b/>
        </w:rPr>
        <w:t xml:space="preserve">ANY </w:t>
      </w:r>
      <w:r w:rsidR="00B4699F" w:rsidRPr="005B4621">
        <w:rPr>
          <w:b/>
        </w:rPr>
        <w:t>SERVICES TO CENTERPOINT HOUSTON</w:t>
      </w:r>
      <w:r w:rsidR="00CE1DDB">
        <w:rPr>
          <w:b/>
        </w:rPr>
        <w:t xml:space="preserve"> DURING THE TEST YEAR</w:t>
      </w:r>
      <w:r w:rsidR="00B4699F">
        <w:rPr>
          <w:b/>
        </w:rPr>
        <w:t>?</w:t>
      </w:r>
    </w:p>
    <w:p w14:paraId="02A61821" w14:textId="6A74D87A" w:rsidR="00B4699F" w:rsidRDefault="00B4699F" w:rsidP="008348FE">
      <w:pPr>
        <w:spacing w:line="480" w:lineRule="auto"/>
        <w:ind w:left="720" w:hanging="720"/>
        <w:jc w:val="both"/>
      </w:pPr>
      <w:r>
        <w:t xml:space="preserve">A. </w:t>
      </w:r>
      <w:r w:rsidR="00F80C90">
        <w:tab/>
      </w:r>
      <w:r>
        <w:t>Yes, d</w:t>
      </w:r>
      <w:r w:rsidRPr="00CE2CA4">
        <w:t xml:space="preserve">uring the </w:t>
      </w:r>
      <w:r w:rsidR="007B0517">
        <w:t>Test Year</w:t>
      </w:r>
      <w:r w:rsidRPr="00CE2CA4">
        <w:t xml:space="preserve">, CenterPoint Houston received </w:t>
      </w:r>
      <w:r w:rsidR="00B4360C">
        <w:t xml:space="preserve">operational support </w:t>
      </w:r>
      <w:r w:rsidRPr="00CE2CA4">
        <w:t xml:space="preserve">services from CERC.  </w:t>
      </w:r>
      <w:r w:rsidR="00B4360C">
        <w:t>The use of CERC’s operational support for specialized services allow</w:t>
      </w:r>
      <w:r w:rsidR="00410EFF">
        <w:t>ed</w:t>
      </w:r>
      <w:r w:rsidRPr="00CE2CA4">
        <w:t xml:space="preserve"> CenterPoint Houston </w:t>
      </w:r>
      <w:r w:rsidR="00B4360C">
        <w:t xml:space="preserve">to </w:t>
      </w:r>
      <w:r w:rsidRPr="00CE2CA4">
        <w:t xml:space="preserve">leverage </w:t>
      </w:r>
      <w:r>
        <w:t xml:space="preserve">CERC </w:t>
      </w:r>
      <w:r w:rsidR="00785922">
        <w:t xml:space="preserve">expertise </w:t>
      </w:r>
      <w:r w:rsidRPr="00CE2CA4">
        <w:t>to expedit</w:t>
      </w:r>
      <w:r w:rsidR="0055070B">
        <w:t xml:space="preserve">e and complete </w:t>
      </w:r>
      <w:r w:rsidR="00B4360C">
        <w:t xml:space="preserve">certain </w:t>
      </w:r>
      <w:r w:rsidR="0055070B">
        <w:t>projects.</w:t>
      </w:r>
      <w:r w:rsidRPr="00CE2CA4">
        <w:t xml:space="preserve">  </w:t>
      </w:r>
    </w:p>
    <w:p w14:paraId="38F849FC" w14:textId="77777777" w:rsidR="001B5BAC" w:rsidRDefault="001B5BAC" w:rsidP="00AD7708">
      <w:pPr>
        <w:keepNext/>
        <w:keepLines/>
        <w:spacing w:line="480" w:lineRule="auto"/>
        <w:ind w:left="720" w:hanging="720"/>
        <w:jc w:val="both"/>
        <w:rPr>
          <w:b/>
        </w:rPr>
      </w:pPr>
      <w:r>
        <w:rPr>
          <w:b/>
        </w:rPr>
        <w:t>Q.</w:t>
      </w:r>
      <w:r>
        <w:rPr>
          <w:b/>
        </w:rPr>
        <w:tab/>
        <w:t>WHAT SERVICES DID CERC PROVIDE TO CENTERPOINT HOUSTON DURING THE TEST YEAR?</w:t>
      </w:r>
    </w:p>
    <w:p w14:paraId="283B1188" w14:textId="560FB5C4" w:rsidR="001B5BAC" w:rsidRPr="001B5BAC" w:rsidRDefault="001B5BAC" w:rsidP="002E6E7C">
      <w:pPr>
        <w:spacing w:line="480" w:lineRule="auto"/>
        <w:ind w:left="720" w:hanging="720"/>
        <w:jc w:val="both"/>
      </w:pPr>
      <w:r>
        <w:t>A.</w:t>
      </w:r>
      <w:r>
        <w:tab/>
      </w:r>
      <w:r w:rsidR="00F06B9D">
        <w:t xml:space="preserve">Services from </w:t>
      </w:r>
      <w:r>
        <w:t xml:space="preserve">CERC </w:t>
      </w:r>
      <w:r w:rsidR="00F06B9D">
        <w:t xml:space="preserve">to CenterPoint Houston </w:t>
      </w:r>
      <w:r w:rsidR="00FD5BEA">
        <w:t xml:space="preserve">include </w:t>
      </w:r>
      <w:r>
        <w:t>line locating, fleet services, meter reading, broadband, and mapping services.  A description of each service is provided below:</w:t>
      </w:r>
    </w:p>
    <w:p w14:paraId="7D1C55BC" w14:textId="402E8C71" w:rsidR="00B4699F" w:rsidRPr="00785922" w:rsidRDefault="00B4699F" w:rsidP="008C44DC">
      <w:pPr>
        <w:pStyle w:val="ListParagraph"/>
        <w:numPr>
          <w:ilvl w:val="0"/>
          <w:numId w:val="24"/>
        </w:numPr>
        <w:ind w:left="1440"/>
        <w:jc w:val="both"/>
      </w:pPr>
      <w:r w:rsidRPr="00785922">
        <w:t xml:space="preserve">Line Locating – </w:t>
      </w:r>
      <w:r w:rsidR="001B5BAC">
        <w:t xml:space="preserve">CERC personnel perform any necessary line locating services for CenterPoint Houston.  </w:t>
      </w:r>
      <w:r w:rsidRPr="00785922">
        <w:t>When CERC is asked to locate and/or mark an electric line on behalf of CenterPoint Houston, CERC will bill</w:t>
      </w:r>
      <w:r w:rsidR="001B5BAC">
        <w:t xml:space="preserve"> the cost of that </w:t>
      </w:r>
      <w:r w:rsidRPr="00785922">
        <w:t xml:space="preserve">line locate </w:t>
      </w:r>
      <w:r w:rsidR="001B5BAC">
        <w:t>to</w:t>
      </w:r>
      <w:r w:rsidRPr="00785922">
        <w:t xml:space="preserve"> CenterPoint Houston, including labor.  </w:t>
      </w:r>
    </w:p>
    <w:p w14:paraId="43120A81" w14:textId="77777777" w:rsidR="001B5BAC" w:rsidRDefault="001B5BAC" w:rsidP="001B66AF">
      <w:pPr>
        <w:pStyle w:val="ListParagraph"/>
        <w:widowControl w:val="0"/>
        <w:suppressLineNumbers/>
        <w:spacing w:after="240"/>
        <w:ind w:left="1080"/>
      </w:pPr>
    </w:p>
    <w:p w14:paraId="2629BE6C" w14:textId="25983C8D" w:rsidR="00B4699F" w:rsidRDefault="00B4699F" w:rsidP="008C44DC">
      <w:pPr>
        <w:pStyle w:val="ListParagraph"/>
        <w:numPr>
          <w:ilvl w:val="0"/>
          <w:numId w:val="24"/>
        </w:numPr>
        <w:ind w:left="1440"/>
        <w:jc w:val="both"/>
      </w:pPr>
      <w:r w:rsidRPr="00785922">
        <w:t>Fleet Services –</w:t>
      </w:r>
      <w:r w:rsidRPr="00CE2CA4">
        <w:t xml:space="preserve"> </w:t>
      </w:r>
      <w:r w:rsidR="001B5BAC">
        <w:t xml:space="preserve">CERC’s Fleet Services department </w:t>
      </w:r>
      <w:r w:rsidRPr="00CE2CA4">
        <w:t>is responsible for the management of all vehicles and motorized equipment in the Houston Electric and Houston Metro Gas and Gas outlying areas. When CenterPoint Houston uses gas pumps at CERC pump stations, CERC directly bill</w:t>
      </w:r>
      <w:r w:rsidR="001B5BAC">
        <w:t>s</w:t>
      </w:r>
      <w:r w:rsidRPr="00CE2CA4">
        <w:t xml:space="preserve"> the fuel usage to CenterPoint Houston.</w:t>
      </w:r>
      <w:r>
        <w:t xml:space="preserve"> </w:t>
      </w:r>
    </w:p>
    <w:p w14:paraId="2A7AFA9F" w14:textId="77777777" w:rsidR="001B5BAC" w:rsidRDefault="001B5BAC" w:rsidP="001B66AF">
      <w:pPr>
        <w:pStyle w:val="ListParagraph"/>
        <w:widowControl w:val="0"/>
        <w:suppressLineNumbers/>
        <w:spacing w:after="240"/>
        <w:ind w:left="1080"/>
      </w:pPr>
    </w:p>
    <w:p w14:paraId="4AED60E1" w14:textId="2BF2DFB7" w:rsidR="00B4699F" w:rsidRPr="00785922" w:rsidRDefault="00B4699F" w:rsidP="008C44DC">
      <w:pPr>
        <w:pStyle w:val="ListParagraph"/>
        <w:numPr>
          <w:ilvl w:val="0"/>
          <w:numId w:val="24"/>
        </w:numPr>
        <w:ind w:left="1440"/>
        <w:jc w:val="both"/>
      </w:pPr>
      <w:r w:rsidRPr="00785922">
        <w:lastRenderedPageBreak/>
        <w:t xml:space="preserve">Meter Reading – CNP’s Automated Meter </w:t>
      </w:r>
      <w:r w:rsidR="000F1CFF" w:rsidRPr="00352C2E">
        <w:t>Read</w:t>
      </w:r>
      <w:r w:rsidR="000F1CFF">
        <w:t>ing</w:t>
      </w:r>
      <w:r w:rsidR="000F1CFF" w:rsidRPr="00785922">
        <w:t xml:space="preserve"> </w:t>
      </w:r>
      <w:r w:rsidRPr="00785922">
        <w:t xml:space="preserve">system uses radio transmitting devices, attached to meters of existing CNP customers, enabling remote reading of the meter. At times, an employee from the AMS/ERT department is assigned to help CenterPoint Houston with meter reading tickets.  The CERC employee’s time is billed to CenterPoint Houston. </w:t>
      </w:r>
    </w:p>
    <w:p w14:paraId="0FAA7DA5" w14:textId="77777777" w:rsidR="001B5BAC" w:rsidRDefault="001B5BAC" w:rsidP="001B66AF">
      <w:pPr>
        <w:pStyle w:val="ListParagraph"/>
        <w:widowControl w:val="0"/>
        <w:suppressLineNumbers/>
        <w:spacing w:after="240"/>
        <w:ind w:left="1080"/>
      </w:pPr>
    </w:p>
    <w:p w14:paraId="1AA2D79E" w14:textId="794355D8" w:rsidR="001B5BAC" w:rsidRDefault="00B4699F" w:rsidP="008C44DC">
      <w:pPr>
        <w:pStyle w:val="ListParagraph"/>
        <w:numPr>
          <w:ilvl w:val="0"/>
          <w:numId w:val="24"/>
        </w:numPr>
        <w:ind w:left="1440"/>
        <w:jc w:val="both"/>
      </w:pPr>
      <w:r w:rsidRPr="00785922">
        <w:t>Gas Operations Technology Services (</w:t>
      </w:r>
      <w:r w:rsidR="001A5C4F">
        <w:t>“</w:t>
      </w:r>
      <w:r w:rsidRPr="00785922">
        <w:t>GOTS</w:t>
      </w:r>
      <w:r w:rsidR="001A5C4F">
        <w:t>”</w:t>
      </w:r>
      <w:r w:rsidRPr="00785922">
        <w:t>)</w:t>
      </w:r>
      <w:r w:rsidR="00785922">
        <w:t xml:space="preserve"> Broadband S</w:t>
      </w:r>
      <w:r w:rsidRPr="00785922">
        <w:t xml:space="preserve">ervices </w:t>
      </w:r>
      <w:r w:rsidR="001A5C4F">
        <w:t>–</w:t>
      </w:r>
      <w:r w:rsidRPr="00785922">
        <w:t xml:space="preserve"> </w:t>
      </w:r>
      <w:r w:rsidR="001A5C4F">
        <w:t>GOTS maintains broadband services for CenterPoint Houston.  M</w:t>
      </w:r>
      <w:r w:rsidRPr="00CE2CA4">
        <w:t xml:space="preserve">obile </w:t>
      </w:r>
      <w:r w:rsidR="001A5C4F">
        <w:t xml:space="preserve">broadband </w:t>
      </w:r>
      <w:r w:rsidRPr="00CE2CA4">
        <w:t>scanner</w:t>
      </w:r>
      <w:r w:rsidR="001A5C4F">
        <w:t>s</w:t>
      </w:r>
      <w:r w:rsidRPr="00CE2CA4">
        <w:t xml:space="preserve"> allow </w:t>
      </w:r>
      <w:r w:rsidR="00D011D0">
        <w:t>technicians</w:t>
      </w:r>
      <w:r w:rsidR="001A5C4F">
        <w:t xml:space="preserve"> to use computers, scanners, and copiers at a job site for </w:t>
      </w:r>
      <w:r w:rsidRPr="00CE2CA4">
        <w:t xml:space="preserve">information to flow to back to the </w:t>
      </w:r>
      <w:r w:rsidR="001A5C4F">
        <w:t xml:space="preserve">Company’s </w:t>
      </w:r>
      <w:r w:rsidRPr="00CE2CA4">
        <w:t xml:space="preserve">office faster and more efficiently with some work orders completed </w:t>
      </w:r>
      <w:r>
        <w:t xml:space="preserve">directly at </w:t>
      </w:r>
      <w:r w:rsidRPr="00CE2CA4">
        <w:t xml:space="preserve">the job site. </w:t>
      </w:r>
      <w:r w:rsidR="00614990">
        <w:t xml:space="preserve"> </w:t>
      </w:r>
      <w:r w:rsidRPr="00CE2CA4">
        <w:t xml:space="preserve">Occasionally, CenterPoint Houston uses these broadband services to help expedite orders.  The cost of these services is directly </w:t>
      </w:r>
      <w:r w:rsidR="00C7796D">
        <w:t>assigned</w:t>
      </w:r>
      <w:r w:rsidR="00C7796D" w:rsidRPr="00CE2CA4">
        <w:t xml:space="preserve"> </w:t>
      </w:r>
      <w:r w:rsidRPr="00CE2CA4">
        <w:t>and/or allocated back to CenterPoint Houston.</w:t>
      </w:r>
      <w:r>
        <w:t xml:space="preserve"> </w:t>
      </w:r>
    </w:p>
    <w:p w14:paraId="05D24817" w14:textId="77777777" w:rsidR="00713859" w:rsidRDefault="00713859" w:rsidP="001B66AF">
      <w:pPr>
        <w:pStyle w:val="ListParagraph"/>
        <w:widowControl w:val="0"/>
        <w:suppressLineNumbers/>
        <w:spacing w:after="240"/>
        <w:ind w:left="1080"/>
      </w:pPr>
    </w:p>
    <w:p w14:paraId="6D378422" w14:textId="5271A931" w:rsidR="001B5BAC" w:rsidRDefault="00B4699F" w:rsidP="008C44DC">
      <w:pPr>
        <w:pStyle w:val="ListParagraph"/>
        <w:numPr>
          <w:ilvl w:val="0"/>
          <w:numId w:val="24"/>
        </w:numPr>
        <w:ind w:left="1440"/>
        <w:jc w:val="both"/>
      </w:pPr>
      <w:r w:rsidRPr="00785922">
        <w:t xml:space="preserve">Research and Damage Prevention Compliance – This department coordinates compliance reporting </w:t>
      </w:r>
      <w:r w:rsidR="001A5C4F">
        <w:t>with</w:t>
      </w:r>
      <w:r w:rsidRPr="00785922">
        <w:t xml:space="preserve"> the </w:t>
      </w:r>
      <w:r w:rsidR="00362630">
        <w:t xml:space="preserve">Railroad Commission of </w:t>
      </w:r>
      <w:r w:rsidRPr="00785922">
        <w:t>Texas</w:t>
      </w:r>
      <w:r w:rsidR="006D7D81">
        <w:t xml:space="preserve"> regarding line locat</w:t>
      </w:r>
      <w:r w:rsidR="00276F57">
        <w:t>es</w:t>
      </w:r>
      <w:r w:rsidRPr="00785922">
        <w:t>. Th</w:t>
      </w:r>
      <w:r w:rsidR="001A5C4F">
        <w:t>e</w:t>
      </w:r>
      <w:r w:rsidRPr="00785922">
        <w:t xml:space="preserve"> department receives request</w:t>
      </w:r>
      <w:r w:rsidR="001A5C4F">
        <w:t>s</w:t>
      </w:r>
      <w:r w:rsidRPr="00785922">
        <w:t xml:space="preserve"> for reporti</w:t>
      </w:r>
      <w:r w:rsidR="00785922" w:rsidRPr="00785922">
        <w:t>n</w:t>
      </w:r>
      <w:r w:rsidRPr="00785922">
        <w:t>g from CenterPoint Houston</w:t>
      </w:r>
      <w:r w:rsidR="001A5C4F">
        <w:t xml:space="preserve"> from time to time</w:t>
      </w:r>
      <w:r w:rsidRPr="00785922">
        <w:t>.  The Compliance department bill</w:t>
      </w:r>
      <w:r w:rsidR="001A5C4F">
        <w:t>s</w:t>
      </w:r>
      <w:r w:rsidRPr="00785922">
        <w:t xml:space="preserve"> CenterPoint Houston based on the number of </w:t>
      </w:r>
      <w:r w:rsidR="006D7D81">
        <w:t xml:space="preserve">line locate </w:t>
      </w:r>
      <w:r w:rsidRPr="00785922">
        <w:t>tickets researched for C</w:t>
      </w:r>
      <w:r w:rsidR="00785922" w:rsidRPr="00785922">
        <w:t>enterPoint Houston</w:t>
      </w:r>
      <w:r w:rsidRPr="00785922">
        <w:t xml:space="preserve">.  </w:t>
      </w:r>
    </w:p>
    <w:p w14:paraId="05D50703" w14:textId="77777777" w:rsidR="001B5BAC" w:rsidRDefault="001B5BAC" w:rsidP="001B66AF">
      <w:pPr>
        <w:pStyle w:val="ListParagraph"/>
        <w:widowControl w:val="0"/>
        <w:suppressLineNumbers/>
        <w:spacing w:after="240"/>
        <w:ind w:left="1080"/>
      </w:pPr>
    </w:p>
    <w:p w14:paraId="587ABEE7" w14:textId="48B3227C" w:rsidR="00B4699F" w:rsidRDefault="00B4699F" w:rsidP="00D25CFA">
      <w:pPr>
        <w:pStyle w:val="ListParagraph"/>
        <w:numPr>
          <w:ilvl w:val="0"/>
          <w:numId w:val="24"/>
        </w:numPr>
        <w:spacing w:after="240"/>
        <w:ind w:left="1440"/>
        <w:jc w:val="both"/>
      </w:pPr>
      <w:r w:rsidRPr="00785922">
        <w:t xml:space="preserve">Texas Gas Engineering GIS and CAD </w:t>
      </w:r>
      <w:r w:rsidR="008C44DC">
        <w:t>–</w:t>
      </w:r>
      <w:r w:rsidRPr="00785922">
        <w:t xml:space="preserve"> Facility</w:t>
      </w:r>
      <w:r w:rsidR="008C44DC">
        <w:t xml:space="preserve"> </w:t>
      </w:r>
      <w:r w:rsidRPr="00785922">
        <w:t>maps</w:t>
      </w:r>
      <w:r w:rsidRPr="008742BD">
        <w:t xml:space="preserve"> are created </w:t>
      </w:r>
      <w:r>
        <w:t xml:space="preserve">by CERC </w:t>
      </w:r>
      <w:r w:rsidRPr="008742BD">
        <w:t>that display gas and electric facilities</w:t>
      </w:r>
      <w:r>
        <w:t xml:space="preserve">. When the CenterPoint Houston business unit uses this service, the costs are directly </w:t>
      </w:r>
      <w:r w:rsidR="00C7796D">
        <w:t>assigned</w:t>
      </w:r>
      <w:r>
        <w:t xml:space="preserve"> back to C</w:t>
      </w:r>
      <w:r w:rsidR="00785922">
        <w:t>enterPoint Houston</w:t>
      </w:r>
      <w:r>
        <w:t xml:space="preserve"> by the amount of time/labor it takes to complete map request.</w:t>
      </w:r>
    </w:p>
    <w:p w14:paraId="422C6802" w14:textId="32A9298A" w:rsidR="00746D89" w:rsidRDefault="00746D89" w:rsidP="004C20BC">
      <w:pPr>
        <w:keepNext/>
        <w:keepLines/>
        <w:spacing w:line="480" w:lineRule="auto"/>
        <w:ind w:left="720" w:hanging="720"/>
        <w:jc w:val="both"/>
        <w:rPr>
          <w:b/>
        </w:rPr>
      </w:pPr>
      <w:r>
        <w:rPr>
          <w:b/>
        </w:rPr>
        <w:t>Q.</w:t>
      </w:r>
      <w:r>
        <w:rPr>
          <w:b/>
        </w:rPr>
        <w:tab/>
      </w:r>
      <w:r w:rsidR="00582F28">
        <w:rPr>
          <w:b/>
        </w:rPr>
        <w:t>HOW MUCH DID CERC CHARGE CENTERPOINT HOUSTON</w:t>
      </w:r>
      <w:r w:rsidR="00CC1E89">
        <w:rPr>
          <w:b/>
        </w:rPr>
        <w:t xml:space="preserve"> IN THE TEST YEAR</w:t>
      </w:r>
      <w:r>
        <w:rPr>
          <w:b/>
        </w:rPr>
        <w:t>?</w:t>
      </w:r>
    </w:p>
    <w:p w14:paraId="640CF8CC" w14:textId="495057A6" w:rsidR="00746D89" w:rsidRPr="00746D89" w:rsidRDefault="00746D89" w:rsidP="00F950C5">
      <w:pPr>
        <w:spacing w:line="480" w:lineRule="auto"/>
        <w:ind w:left="720" w:hanging="720"/>
        <w:jc w:val="both"/>
      </w:pPr>
      <w:r>
        <w:t>A.</w:t>
      </w:r>
      <w:r>
        <w:tab/>
        <w:t xml:space="preserve">After adjustments, the </w:t>
      </w:r>
      <w:r w:rsidR="00F13291">
        <w:t xml:space="preserve">total </w:t>
      </w:r>
      <w:r w:rsidR="00CC1E89">
        <w:t xml:space="preserve">O&amp;M expense for services provided to CenterPoint Houston </w:t>
      </w:r>
      <w:r w:rsidR="00F13291">
        <w:t xml:space="preserve">by </w:t>
      </w:r>
      <w:r>
        <w:t xml:space="preserve">CERC </w:t>
      </w:r>
      <w:r w:rsidRPr="00751230">
        <w:t>was $</w:t>
      </w:r>
      <w:r w:rsidR="00D30D01" w:rsidRPr="00751230">
        <w:t>11.</w:t>
      </w:r>
      <w:r w:rsidR="00995458" w:rsidRPr="00751230">
        <w:t xml:space="preserve">7 </w:t>
      </w:r>
      <w:r w:rsidR="002E7E6C" w:rsidRPr="00751230">
        <w:t>million</w:t>
      </w:r>
      <w:r w:rsidRPr="00751230">
        <w:t>.</w:t>
      </w:r>
    </w:p>
    <w:p w14:paraId="6066A542" w14:textId="77777777" w:rsidR="00F950C5" w:rsidRDefault="00F950C5" w:rsidP="00756798">
      <w:pPr>
        <w:keepNext/>
        <w:keepLines/>
        <w:spacing w:line="480" w:lineRule="auto"/>
        <w:ind w:left="720" w:hanging="720"/>
        <w:jc w:val="both"/>
        <w:rPr>
          <w:b/>
        </w:rPr>
      </w:pPr>
      <w:r>
        <w:rPr>
          <w:b/>
        </w:rPr>
        <w:t>Q.</w:t>
      </w:r>
      <w:r>
        <w:rPr>
          <w:b/>
        </w:rPr>
        <w:tab/>
      </w:r>
      <w:bookmarkStart w:id="16" w:name="_Hlk2780908"/>
      <w:r>
        <w:rPr>
          <w:b/>
        </w:rPr>
        <w:t>ARE THE SERVICES PRO</w:t>
      </w:r>
      <w:r w:rsidR="005D52BA">
        <w:rPr>
          <w:b/>
        </w:rPr>
        <w:t>VIDED BY CERC NECESSARY?</w:t>
      </w:r>
    </w:p>
    <w:p w14:paraId="5CDEBF99" w14:textId="3AE0C1F9" w:rsidR="00725716" w:rsidRDefault="005D52BA" w:rsidP="002E6E7C">
      <w:pPr>
        <w:spacing w:line="480" w:lineRule="auto"/>
        <w:ind w:left="720" w:hanging="720"/>
        <w:jc w:val="both"/>
      </w:pPr>
      <w:r>
        <w:t>A.</w:t>
      </w:r>
      <w:r>
        <w:tab/>
      </w:r>
      <w:r w:rsidR="003A4B15">
        <w:t xml:space="preserve">Yes.  </w:t>
      </w:r>
      <w:r w:rsidR="00A83241">
        <w:t>Using the well-</w:t>
      </w:r>
      <w:r w:rsidR="00B4699F">
        <w:t>established services provided by another busi</w:t>
      </w:r>
      <w:r w:rsidR="00F80C90">
        <w:t xml:space="preserve">ness unit within CNP allows </w:t>
      </w:r>
      <w:r w:rsidR="001A5C4F">
        <w:t>CenterPoint Houston</w:t>
      </w:r>
      <w:r w:rsidR="00B4699F">
        <w:t xml:space="preserve"> to be efficient and</w:t>
      </w:r>
      <w:r w:rsidR="0034275B">
        <w:t xml:space="preserve"> cost effectiv</w:t>
      </w:r>
      <w:r w:rsidR="00B4699F">
        <w:t>e</w:t>
      </w:r>
      <w:r w:rsidR="009E4936">
        <w:t>.</w:t>
      </w:r>
      <w:r w:rsidR="00B4699F">
        <w:t xml:space="preserve"> </w:t>
      </w:r>
      <w:r w:rsidR="003A4B15">
        <w:t>For example,</w:t>
      </w:r>
      <w:r w:rsidR="00785922">
        <w:t xml:space="preserve"> the CERC Line L</w:t>
      </w:r>
      <w:r w:rsidR="00F80C90">
        <w:t xml:space="preserve">ocating department handles </w:t>
      </w:r>
      <w:r w:rsidR="00A26F10">
        <w:t xml:space="preserve">line locating </w:t>
      </w:r>
      <w:r w:rsidR="00F80C90">
        <w:t xml:space="preserve">tickets for both CERC and CenterPoint Houston. </w:t>
      </w:r>
      <w:r w:rsidR="003A4B15">
        <w:t xml:space="preserve"> </w:t>
      </w:r>
      <w:r w:rsidR="00F80C90">
        <w:t>D</w:t>
      </w:r>
      <w:r w:rsidR="003A4B15">
        <w:t xml:space="preserve">uring the </w:t>
      </w:r>
      <w:r w:rsidR="002F2680">
        <w:t>Test Year</w:t>
      </w:r>
      <w:r w:rsidR="003A4B15">
        <w:t xml:space="preserve">, over </w:t>
      </w:r>
      <w:r w:rsidR="000D4A5E">
        <w:t>917 thousand</w:t>
      </w:r>
      <w:r w:rsidR="003A4B15">
        <w:t xml:space="preserve"> gas and electric </w:t>
      </w:r>
      <w:r w:rsidR="003A4B15">
        <w:lastRenderedPageBreak/>
        <w:t>line locating tickets were received</w:t>
      </w:r>
      <w:r w:rsidR="00B4699F">
        <w:t xml:space="preserve">, of which approximately </w:t>
      </w:r>
      <w:r w:rsidR="000D4A5E" w:rsidRPr="00DD250B">
        <w:t>44</w:t>
      </w:r>
      <w:r w:rsidR="00B4699F" w:rsidRPr="00DD250B">
        <w:t>%</w:t>
      </w:r>
      <w:r w:rsidR="00B4699F">
        <w:t xml:space="preserve"> of the tickets were </w:t>
      </w:r>
      <w:r w:rsidR="00A26F10">
        <w:t xml:space="preserve">for CenterPoint Houston. </w:t>
      </w:r>
      <w:r w:rsidR="00614990">
        <w:t xml:space="preserve"> </w:t>
      </w:r>
      <w:r w:rsidR="00F80C90">
        <w:t>All time and labor working on the ele</w:t>
      </w:r>
      <w:r w:rsidR="00A26F10">
        <w:t>ctric line locating tickets are</w:t>
      </w:r>
      <w:r w:rsidR="00F80C90">
        <w:t xml:space="preserve"> directly </w:t>
      </w:r>
      <w:r w:rsidR="007E14B7">
        <w:t xml:space="preserve">assigned </w:t>
      </w:r>
      <w:r w:rsidR="00F80C90">
        <w:t>to CenterPoint Houston.</w:t>
      </w:r>
      <w:r w:rsidR="003A4B15">
        <w:t xml:space="preserve"> </w:t>
      </w:r>
      <w:r w:rsidR="00614990">
        <w:t xml:space="preserve"> </w:t>
      </w:r>
      <w:r w:rsidR="00F80C90">
        <w:t xml:space="preserve">Another example of this efficiency is the use of </w:t>
      </w:r>
      <w:r w:rsidR="003A4B15">
        <w:t>CERC fueling stations</w:t>
      </w:r>
      <w:r w:rsidR="00F80C90">
        <w:t xml:space="preserve"> by CenterPoint Houston</w:t>
      </w:r>
      <w:r w:rsidR="003A4B15">
        <w:t xml:space="preserve">. Rather than driving out of the way to find </w:t>
      </w:r>
      <w:r w:rsidR="00F80C90">
        <w:t xml:space="preserve">a fueling station, </w:t>
      </w:r>
      <w:r w:rsidR="003A4B15">
        <w:t xml:space="preserve">a CenterPoint Houston vehicle </w:t>
      </w:r>
      <w:r w:rsidR="00F80C90">
        <w:t>can be fueled at a CERC facility allowing the employee to quickly complete the project without losing time driving to a</w:t>
      </w:r>
      <w:r w:rsidR="009B72C8">
        <w:t xml:space="preserve">nother </w:t>
      </w:r>
      <w:r w:rsidR="00F80C90">
        <w:t xml:space="preserve">fueling station. </w:t>
      </w:r>
      <w:r w:rsidR="00614990">
        <w:t xml:space="preserve"> </w:t>
      </w:r>
      <w:r w:rsidR="00F80C90">
        <w:t xml:space="preserve">Similar to the line locating </w:t>
      </w:r>
      <w:r w:rsidR="00D011D0">
        <w:t>activities</w:t>
      </w:r>
      <w:r w:rsidR="00F80C90">
        <w:t>, all fu</w:t>
      </w:r>
      <w:r w:rsidR="00785922">
        <w:t>el used by a C</w:t>
      </w:r>
      <w:r w:rsidR="00A26F10">
        <w:t xml:space="preserve">enterPoint Houston </w:t>
      </w:r>
      <w:r w:rsidR="00785922">
        <w:t>vehicle will b</w:t>
      </w:r>
      <w:r w:rsidR="00F80C90">
        <w:t>e directly charged to C</w:t>
      </w:r>
      <w:r w:rsidR="00A26F10">
        <w:t>enterPoint Houston</w:t>
      </w:r>
      <w:r w:rsidR="00F80C90">
        <w:t xml:space="preserve">. </w:t>
      </w:r>
      <w:r w:rsidR="00614990">
        <w:t xml:space="preserve"> </w:t>
      </w:r>
      <w:r w:rsidR="00A26F10">
        <w:t>Th</w:t>
      </w:r>
      <w:r w:rsidR="003A4B15">
        <w:t xml:space="preserve">ese services are reasonable and necessary to the Company’s daily operations and allow CenterPoint Houston to </w:t>
      </w:r>
      <w:r w:rsidR="00F80C90">
        <w:t>add</w:t>
      </w:r>
      <w:r w:rsidR="00785922">
        <w:t xml:space="preserve"> efficiencies and increase productivity by sharing services with other CNP </w:t>
      </w:r>
      <w:r w:rsidR="003A4B15">
        <w:t>business units</w:t>
      </w:r>
      <w:r w:rsidR="003A4B15" w:rsidRPr="009241CA">
        <w:t xml:space="preserve">. For additional allocation information, please see the CERC Cost Center Assignment Manual provided as Exhibit </w:t>
      </w:r>
      <w:r w:rsidR="00231216" w:rsidRPr="009241CA">
        <w:t>LDS</w:t>
      </w:r>
      <w:r w:rsidR="003A4B15" w:rsidRPr="009241CA">
        <w:t>-</w:t>
      </w:r>
      <w:r w:rsidR="006762F5" w:rsidRPr="009241CA">
        <w:t>3b</w:t>
      </w:r>
      <w:r w:rsidR="003A4B15" w:rsidRPr="009241CA">
        <w:t>.</w:t>
      </w:r>
    </w:p>
    <w:bookmarkEnd w:id="16"/>
    <w:p w14:paraId="68693CA0" w14:textId="77777777" w:rsidR="00725716" w:rsidRPr="00725716" w:rsidRDefault="00725716" w:rsidP="0078743F">
      <w:pPr>
        <w:keepNext/>
        <w:keepLines/>
        <w:spacing w:line="480" w:lineRule="auto"/>
        <w:ind w:left="720" w:hanging="720"/>
        <w:jc w:val="both"/>
        <w:rPr>
          <w:b/>
        </w:rPr>
      </w:pPr>
      <w:r>
        <w:rPr>
          <w:b/>
        </w:rPr>
        <w:t>Q.</w:t>
      </w:r>
      <w:r>
        <w:rPr>
          <w:b/>
        </w:rPr>
        <w:tab/>
      </w:r>
      <w:r w:rsidRPr="000D1088">
        <w:rPr>
          <w:b/>
        </w:rPr>
        <w:t xml:space="preserve">WHAT BENEFITS </w:t>
      </w:r>
      <w:r>
        <w:rPr>
          <w:b/>
        </w:rPr>
        <w:t xml:space="preserve">ARE PROVIDED THROUGH CENTERPOINT HOUSTON’S USE OF </w:t>
      </w:r>
      <w:r w:rsidR="00CC76D7">
        <w:rPr>
          <w:b/>
        </w:rPr>
        <w:t>CERC</w:t>
      </w:r>
      <w:r>
        <w:rPr>
          <w:b/>
        </w:rPr>
        <w:t xml:space="preserve"> SERVICES?</w:t>
      </w:r>
    </w:p>
    <w:p w14:paraId="2847C37B" w14:textId="313EF929" w:rsidR="00725716" w:rsidRDefault="00725716" w:rsidP="00F950C5">
      <w:pPr>
        <w:spacing w:line="480" w:lineRule="auto"/>
        <w:ind w:left="720" w:hanging="720"/>
        <w:jc w:val="both"/>
      </w:pPr>
      <w:r>
        <w:t>A.</w:t>
      </w:r>
      <w:r>
        <w:tab/>
      </w:r>
      <w:r w:rsidR="005D52BA">
        <w:t>Similar to the Company</w:t>
      </w:r>
      <w:r w:rsidR="008E6B75">
        <w:t>’</w:t>
      </w:r>
      <w:r w:rsidR="005D52BA">
        <w:t>s use of Service Company, th</w:t>
      </w:r>
      <w:r w:rsidR="00D97165">
        <w:t>e abilit</w:t>
      </w:r>
      <w:r w:rsidR="002727B8">
        <w:t xml:space="preserve">y to utilize </w:t>
      </w:r>
      <w:r w:rsidR="005D52BA">
        <w:t xml:space="preserve">CERC assets and employees to perform necessary operational services </w:t>
      </w:r>
      <w:r w:rsidR="00C0440A">
        <w:t xml:space="preserve">gives </w:t>
      </w:r>
      <w:r w:rsidR="005D52BA">
        <w:t xml:space="preserve">CenterPoint Houston </w:t>
      </w:r>
      <w:r w:rsidR="005D52BA" w:rsidRPr="596B8939">
        <w:rPr>
          <w:rFonts w:eastAsia="Calibri"/>
        </w:rPr>
        <w:t>access to specialized skills and resources in an efficient and cost-effective manner.</w:t>
      </w:r>
      <w:r w:rsidR="005D52BA" w:rsidDel="005D52BA">
        <w:t xml:space="preserve"> </w:t>
      </w:r>
      <w:r w:rsidR="008E6B75">
        <w:t xml:space="preserve"> </w:t>
      </w:r>
      <w:r w:rsidR="005D52BA">
        <w:t xml:space="preserve">CenterPoint Houston </w:t>
      </w:r>
      <w:r w:rsidR="00DC75CF">
        <w:t xml:space="preserve">benefits from </w:t>
      </w:r>
      <w:r w:rsidR="005D52BA">
        <w:t>the services provided by CERC</w:t>
      </w:r>
      <w:r w:rsidR="009E4936">
        <w:t>.  This internal process of sharing resources</w:t>
      </w:r>
      <w:r w:rsidR="009F6181">
        <w:t xml:space="preserve"> between the two business units</w:t>
      </w:r>
      <w:r w:rsidR="009E4936">
        <w:t xml:space="preserve"> </w:t>
      </w:r>
      <w:r w:rsidR="005D52BA">
        <w:t xml:space="preserve">avoids </w:t>
      </w:r>
      <w:r w:rsidR="009F6181">
        <w:t xml:space="preserve">incurring </w:t>
      </w:r>
      <w:r w:rsidR="0B392E49">
        <w:t>the additional</w:t>
      </w:r>
      <w:r w:rsidR="009F6181">
        <w:t xml:space="preserve"> cost of </w:t>
      </w:r>
      <w:r w:rsidR="009E4936">
        <w:t>hiring additional headcount or</w:t>
      </w:r>
      <w:r w:rsidR="00F950C5">
        <w:t xml:space="preserve"> a third part</w:t>
      </w:r>
      <w:r w:rsidR="005D52BA">
        <w:t>y to perform the</w:t>
      </w:r>
      <w:r w:rsidR="006A7F37">
        <w:t>se</w:t>
      </w:r>
      <w:r w:rsidR="005D52BA">
        <w:t xml:space="preserve"> services</w:t>
      </w:r>
      <w:r w:rsidR="002727B8" w:rsidRPr="009C03B5">
        <w:t>.</w:t>
      </w:r>
    </w:p>
    <w:p w14:paraId="64231B1A" w14:textId="77777777" w:rsidR="00725716" w:rsidRDefault="00725716" w:rsidP="0078743F">
      <w:pPr>
        <w:keepNext/>
        <w:keepLines/>
        <w:spacing w:line="480" w:lineRule="auto"/>
        <w:ind w:left="720" w:hanging="720"/>
        <w:jc w:val="both"/>
      </w:pPr>
      <w:r w:rsidRPr="00911E27">
        <w:rPr>
          <w:b/>
          <w:szCs w:val="24"/>
        </w:rPr>
        <w:lastRenderedPageBreak/>
        <w:t>Q.</w:t>
      </w:r>
      <w:r w:rsidRPr="00911E27">
        <w:rPr>
          <w:b/>
          <w:szCs w:val="24"/>
        </w:rPr>
        <w:tab/>
        <w:t xml:space="preserve">DO ANY OF THE ORGANIZATIONS WITHIN CENTERPOINT </w:t>
      </w:r>
      <w:r>
        <w:rPr>
          <w:b/>
          <w:szCs w:val="24"/>
        </w:rPr>
        <w:t xml:space="preserve">HOUSTON </w:t>
      </w:r>
      <w:r w:rsidRPr="00911E27">
        <w:rPr>
          <w:b/>
          <w:szCs w:val="24"/>
        </w:rPr>
        <w:t>PERFORM THE SAME SERVICE</w:t>
      </w:r>
      <w:r>
        <w:rPr>
          <w:b/>
          <w:szCs w:val="24"/>
        </w:rPr>
        <w:t>S</w:t>
      </w:r>
      <w:r w:rsidRPr="00911E27">
        <w:rPr>
          <w:b/>
          <w:szCs w:val="24"/>
        </w:rPr>
        <w:t xml:space="preserve"> PROVIDED BY </w:t>
      </w:r>
      <w:r>
        <w:rPr>
          <w:b/>
          <w:szCs w:val="24"/>
        </w:rPr>
        <w:t>CERC</w:t>
      </w:r>
      <w:r w:rsidRPr="00911E27">
        <w:rPr>
          <w:b/>
          <w:szCs w:val="24"/>
        </w:rPr>
        <w:t>?</w:t>
      </w:r>
    </w:p>
    <w:p w14:paraId="31D390FC" w14:textId="77777777" w:rsidR="00725716" w:rsidRDefault="00725716" w:rsidP="00FD1A11">
      <w:pPr>
        <w:spacing w:line="480" w:lineRule="auto"/>
        <w:ind w:left="720" w:hanging="720"/>
        <w:jc w:val="both"/>
        <w:rPr>
          <w:caps/>
          <w:szCs w:val="24"/>
        </w:rPr>
      </w:pPr>
      <w:r>
        <w:t>A.</w:t>
      </w:r>
      <w:r>
        <w:tab/>
      </w:r>
      <w:r w:rsidR="00F502A6">
        <w:t>No.  There is no overlap in the services or charges provided by CERC and those provided by CenterPoint Houston.</w:t>
      </w:r>
      <w:r w:rsidR="00B93273">
        <w:rPr>
          <w:caps/>
          <w:szCs w:val="24"/>
        </w:rPr>
        <w:t xml:space="preserve"> </w:t>
      </w:r>
    </w:p>
    <w:p w14:paraId="4C1B26A3" w14:textId="60CA503B" w:rsidR="003E331F" w:rsidRPr="00F92734" w:rsidRDefault="003E331F" w:rsidP="00F92734">
      <w:pPr>
        <w:pStyle w:val="CROutline1"/>
        <w:tabs>
          <w:tab w:val="clear" w:pos="432"/>
          <w:tab w:val="clear" w:pos="1152"/>
          <w:tab w:val="left" w:pos="540"/>
        </w:tabs>
        <w:ind w:left="720"/>
      </w:pPr>
      <w:bookmarkStart w:id="17" w:name="_Toc159311236"/>
      <w:r w:rsidRPr="00F92734">
        <w:t>V</w:t>
      </w:r>
      <w:r w:rsidR="005C42A2">
        <w:t xml:space="preserve">ECTREN </w:t>
      </w:r>
      <w:r w:rsidR="00AE1958">
        <w:t>UTILITY HOLDINGS, LLC</w:t>
      </w:r>
      <w:bookmarkEnd w:id="17"/>
    </w:p>
    <w:p w14:paraId="534F46D2" w14:textId="7201FAB2" w:rsidR="008F211A" w:rsidRPr="005C42A2" w:rsidRDefault="008F211A" w:rsidP="001A2134">
      <w:pPr>
        <w:keepNext/>
        <w:keepLines/>
        <w:spacing w:line="480" w:lineRule="auto"/>
        <w:ind w:left="720" w:hanging="720"/>
        <w:jc w:val="both"/>
        <w:rPr>
          <w:rFonts w:eastAsiaTheme="minorHAnsi"/>
          <w:caps/>
          <w:szCs w:val="24"/>
        </w:rPr>
      </w:pPr>
      <w:r w:rsidRPr="005C42A2">
        <w:rPr>
          <w:rFonts w:eastAsiaTheme="minorHAnsi"/>
          <w:b/>
          <w:bCs/>
          <w:szCs w:val="24"/>
        </w:rPr>
        <w:t>Q.</w:t>
      </w:r>
      <w:r w:rsidRPr="005C42A2">
        <w:rPr>
          <w:rFonts w:eastAsiaTheme="minorHAnsi"/>
          <w:szCs w:val="24"/>
        </w:rPr>
        <w:tab/>
      </w:r>
      <w:r w:rsidRPr="005C42A2">
        <w:rPr>
          <w:rFonts w:eastAsiaTheme="minorHAnsi"/>
          <w:b/>
          <w:bCs/>
          <w:szCs w:val="24"/>
        </w:rPr>
        <w:t xml:space="preserve">HOW IS VUH RELATED TO </w:t>
      </w:r>
      <w:r w:rsidR="002A3A10" w:rsidRPr="005C42A2">
        <w:rPr>
          <w:rFonts w:eastAsiaTheme="minorHAnsi"/>
          <w:b/>
          <w:bCs/>
          <w:szCs w:val="24"/>
        </w:rPr>
        <w:t>CENTERPOINT HOUSTON</w:t>
      </w:r>
      <w:r w:rsidRPr="005C42A2">
        <w:rPr>
          <w:rFonts w:eastAsiaTheme="minorHAnsi"/>
          <w:b/>
          <w:bCs/>
          <w:szCs w:val="24"/>
        </w:rPr>
        <w:t>?</w:t>
      </w:r>
    </w:p>
    <w:p w14:paraId="235CBB1C" w14:textId="3E9559E8" w:rsidR="008F211A" w:rsidRPr="005C42A2" w:rsidRDefault="008F211A" w:rsidP="00530ABF">
      <w:pPr>
        <w:widowControl w:val="0"/>
        <w:spacing w:line="480" w:lineRule="auto"/>
        <w:ind w:left="720" w:hanging="720"/>
        <w:jc w:val="both"/>
        <w:rPr>
          <w:rFonts w:eastAsiaTheme="minorEastAsia"/>
        </w:rPr>
      </w:pPr>
      <w:r w:rsidRPr="46BD6B2B">
        <w:rPr>
          <w:rFonts w:eastAsiaTheme="minorEastAsia"/>
        </w:rPr>
        <w:t>A.</w:t>
      </w:r>
      <w:r>
        <w:rPr>
          <w:rFonts w:eastAsiaTheme="minorHAnsi"/>
        </w:rPr>
        <w:tab/>
      </w:r>
      <w:r w:rsidRPr="46BD6B2B">
        <w:rPr>
          <w:rFonts w:eastAsiaTheme="minorEastAsia"/>
        </w:rPr>
        <w:t xml:space="preserve">VUH is a wholly owned subsidiary of CNP.  </w:t>
      </w:r>
      <w:r w:rsidRPr="2F6B4C1F">
        <w:rPr>
          <w:rFonts w:eastAsiaTheme="minorEastAsia"/>
        </w:rPr>
        <w:t>VUH</w:t>
      </w:r>
      <w:r w:rsidR="00951BE3" w:rsidRPr="2F6B4C1F">
        <w:rPr>
          <w:rFonts w:eastAsiaTheme="minorEastAsia"/>
        </w:rPr>
        <w:t xml:space="preserve"> </w:t>
      </w:r>
      <w:r w:rsidRPr="46BD6B2B">
        <w:rPr>
          <w:rFonts w:eastAsiaTheme="minorEastAsia"/>
        </w:rPr>
        <w:t xml:space="preserve">provides certain operational support activities to the </w:t>
      </w:r>
      <w:r w:rsidR="00E311A0" w:rsidRPr="46BD6B2B">
        <w:rPr>
          <w:rFonts w:eastAsiaTheme="minorEastAsia"/>
        </w:rPr>
        <w:t>electric</w:t>
      </w:r>
      <w:r w:rsidRPr="46BD6B2B">
        <w:rPr>
          <w:rFonts w:eastAsiaTheme="minorEastAsia"/>
        </w:rPr>
        <w:t xml:space="preserve"> footprint, including </w:t>
      </w:r>
      <w:r w:rsidR="00E311A0" w:rsidRPr="46BD6B2B">
        <w:rPr>
          <w:rFonts w:eastAsiaTheme="minorEastAsia"/>
        </w:rPr>
        <w:t>CenterPoint Houston</w:t>
      </w:r>
      <w:r w:rsidRPr="46BD6B2B">
        <w:rPr>
          <w:rFonts w:eastAsiaTheme="minorEastAsia"/>
        </w:rPr>
        <w:t>.</w:t>
      </w:r>
    </w:p>
    <w:p w14:paraId="3782EC53" w14:textId="40D50268" w:rsidR="008F211A" w:rsidRPr="005C42A2" w:rsidRDefault="008F211A" w:rsidP="008F211A">
      <w:pPr>
        <w:keepNext/>
        <w:spacing w:line="480" w:lineRule="auto"/>
        <w:ind w:left="720" w:hanging="720"/>
        <w:jc w:val="both"/>
        <w:rPr>
          <w:rFonts w:eastAsiaTheme="minorHAnsi"/>
          <w:b/>
          <w:bCs/>
          <w:szCs w:val="24"/>
        </w:rPr>
      </w:pPr>
      <w:r w:rsidRPr="005C42A2">
        <w:rPr>
          <w:rFonts w:eastAsiaTheme="minorHAnsi"/>
          <w:b/>
          <w:bCs/>
          <w:szCs w:val="24"/>
        </w:rPr>
        <w:t>Q.</w:t>
      </w:r>
      <w:r w:rsidRPr="005C42A2">
        <w:rPr>
          <w:rFonts w:eastAsiaTheme="minorHAnsi"/>
          <w:bCs/>
          <w:szCs w:val="24"/>
        </w:rPr>
        <w:tab/>
      </w:r>
      <w:r w:rsidRPr="005C42A2">
        <w:rPr>
          <w:rFonts w:eastAsiaTheme="minorHAnsi"/>
          <w:b/>
          <w:bCs/>
          <w:szCs w:val="24"/>
        </w:rPr>
        <w:t xml:space="preserve">DID VUH SUPPLY ANY SERVICES TO </w:t>
      </w:r>
      <w:r w:rsidR="00CE1DDB">
        <w:rPr>
          <w:rFonts w:eastAsiaTheme="minorHAnsi"/>
          <w:b/>
          <w:bCs/>
          <w:szCs w:val="24"/>
        </w:rPr>
        <w:t>CENTERPOINT HOUSTON</w:t>
      </w:r>
      <w:r w:rsidRPr="005C42A2">
        <w:rPr>
          <w:rFonts w:eastAsiaTheme="minorHAnsi"/>
          <w:b/>
          <w:bCs/>
          <w:szCs w:val="24"/>
        </w:rPr>
        <w:t xml:space="preserve"> DURING THE TEST YEAR?</w:t>
      </w:r>
    </w:p>
    <w:p w14:paraId="34B10D1C" w14:textId="1D2BD18E" w:rsidR="008F211A" w:rsidRPr="005C42A2" w:rsidRDefault="008F211A" w:rsidP="008F211A">
      <w:pPr>
        <w:widowControl w:val="0"/>
        <w:spacing w:line="480" w:lineRule="auto"/>
        <w:ind w:left="720" w:hanging="720"/>
        <w:jc w:val="both"/>
        <w:rPr>
          <w:rFonts w:eastAsiaTheme="minorEastAsia"/>
        </w:rPr>
      </w:pPr>
      <w:r w:rsidRPr="005C42A2">
        <w:rPr>
          <w:rFonts w:eastAsiaTheme="minorEastAsia"/>
        </w:rPr>
        <w:t>A.</w:t>
      </w:r>
      <w:r w:rsidRPr="005C42A2">
        <w:rPr>
          <w:rFonts w:eastAsiaTheme="minorHAnsi"/>
        </w:rPr>
        <w:tab/>
      </w:r>
      <w:r w:rsidRPr="005C42A2">
        <w:rPr>
          <w:rFonts w:eastAsiaTheme="minorEastAsia"/>
        </w:rPr>
        <w:t xml:space="preserve">Yes. </w:t>
      </w:r>
      <w:r w:rsidR="0015506C">
        <w:t>D</w:t>
      </w:r>
      <w:r w:rsidR="0015506C" w:rsidRPr="00CE2CA4">
        <w:t xml:space="preserve">uring the </w:t>
      </w:r>
      <w:r w:rsidR="0015506C">
        <w:t>Test Year</w:t>
      </w:r>
      <w:r w:rsidR="0015506C" w:rsidRPr="00CE2CA4">
        <w:t xml:space="preserve">, </w:t>
      </w:r>
      <w:r w:rsidR="0015506C">
        <w:rPr>
          <w:rFonts w:eastAsiaTheme="minorEastAsia"/>
        </w:rPr>
        <w:t>s</w:t>
      </w:r>
      <w:r w:rsidRPr="005C42A2">
        <w:rPr>
          <w:rFonts w:eastAsiaTheme="minorEastAsia"/>
        </w:rPr>
        <w:t>ervices from VUH were provided for operational support activities including damage prevention &amp; meter reading management, work order management, and GIS administration.</w:t>
      </w:r>
    </w:p>
    <w:p w14:paraId="0750C6AA" w14:textId="77777777" w:rsidR="008F211A" w:rsidRPr="005C42A2" w:rsidRDefault="008F211A" w:rsidP="008F211A">
      <w:pPr>
        <w:keepNext/>
        <w:spacing w:line="480" w:lineRule="auto"/>
        <w:ind w:left="720" w:hanging="720"/>
        <w:jc w:val="both"/>
        <w:rPr>
          <w:rFonts w:eastAsiaTheme="minorHAnsi"/>
          <w:b/>
          <w:bCs/>
          <w:szCs w:val="24"/>
        </w:rPr>
      </w:pPr>
      <w:r w:rsidRPr="005C42A2">
        <w:rPr>
          <w:rFonts w:eastAsiaTheme="minorHAnsi"/>
          <w:b/>
          <w:bCs/>
          <w:szCs w:val="24"/>
        </w:rPr>
        <w:t>Q.</w:t>
      </w:r>
      <w:r w:rsidRPr="005C42A2">
        <w:rPr>
          <w:rFonts w:eastAsiaTheme="minorHAnsi"/>
          <w:bCs/>
          <w:szCs w:val="24"/>
        </w:rPr>
        <w:tab/>
      </w:r>
      <w:r w:rsidRPr="005C42A2">
        <w:rPr>
          <w:rFonts w:eastAsiaTheme="minorHAnsi"/>
          <w:b/>
          <w:bCs/>
          <w:szCs w:val="24"/>
        </w:rPr>
        <w:t>ARE THE SERVICES PROVIDED BY VUH NECESSARY?</w:t>
      </w:r>
    </w:p>
    <w:p w14:paraId="40E212EB" w14:textId="127603B6" w:rsidR="008F211A" w:rsidRPr="005C42A2" w:rsidRDefault="008F211A" w:rsidP="008F211A">
      <w:pPr>
        <w:spacing w:line="480" w:lineRule="auto"/>
        <w:ind w:left="720" w:hanging="720"/>
        <w:jc w:val="both"/>
        <w:rPr>
          <w:rFonts w:eastAsiaTheme="minorHAnsi"/>
          <w:bCs/>
          <w:szCs w:val="24"/>
        </w:rPr>
      </w:pPr>
      <w:r w:rsidRPr="005C42A2">
        <w:rPr>
          <w:rFonts w:eastAsiaTheme="minorHAnsi"/>
          <w:bCs/>
          <w:szCs w:val="24"/>
        </w:rPr>
        <w:t>A.</w:t>
      </w:r>
      <w:r w:rsidRPr="005C42A2">
        <w:rPr>
          <w:rFonts w:eastAsiaTheme="minorHAnsi"/>
          <w:bCs/>
          <w:szCs w:val="24"/>
        </w:rPr>
        <w:tab/>
        <w:t xml:space="preserve">Yes.  VUH employees are providing the services in support of operating activities </w:t>
      </w:r>
      <w:r w:rsidR="000F3AF8" w:rsidRPr="005C42A2">
        <w:rPr>
          <w:rFonts w:eastAsiaTheme="minorHAnsi"/>
          <w:bCs/>
          <w:szCs w:val="24"/>
        </w:rPr>
        <w:t>to</w:t>
      </w:r>
      <w:r w:rsidR="00DD250B">
        <w:rPr>
          <w:rFonts w:eastAsiaTheme="minorHAnsi"/>
          <w:bCs/>
          <w:szCs w:val="24"/>
        </w:rPr>
        <w:t xml:space="preserve"> </w:t>
      </w:r>
      <w:r w:rsidR="000F3AF8" w:rsidRPr="005C42A2">
        <w:rPr>
          <w:rFonts w:eastAsiaTheme="minorHAnsi"/>
          <w:bCs/>
          <w:szCs w:val="24"/>
        </w:rPr>
        <w:t>CenterPoint Houston</w:t>
      </w:r>
      <w:r w:rsidRPr="005C42A2">
        <w:rPr>
          <w:rFonts w:eastAsiaTheme="minorHAnsi"/>
          <w:bCs/>
          <w:szCs w:val="24"/>
        </w:rPr>
        <w:t xml:space="preserve">. </w:t>
      </w:r>
      <w:r w:rsidR="00502ADF" w:rsidRPr="009241CA">
        <w:t xml:space="preserve"> For allocation information, please see the </w:t>
      </w:r>
      <w:r w:rsidR="00DD2CEE">
        <w:t>V</w:t>
      </w:r>
      <w:r w:rsidR="00502ADF">
        <w:t>UH</w:t>
      </w:r>
      <w:r w:rsidR="00502ADF" w:rsidRPr="009241CA">
        <w:t xml:space="preserve"> Cost Center Assignment Manual provided as Exhibit LDS-3</w:t>
      </w:r>
      <w:r w:rsidR="00DD2CEE">
        <w:t>c</w:t>
      </w:r>
    </w:p>
    <w:p w14:paraId="680B0978" w14:textId="1CD407A5" w:rsidR="008F6FF8" w:rsidRPr="005C42A2" w:rsidRDefault="008F6FF8" w:rsidP="008F6FF8">
      <w:pPr>
        <w:keepNext/>
        <w:spacing w:line="480" w:lineRule="auto"/>
        <w:ind w:left="720" w:hanging="720"/>
        <w:jc w:val="both"/>
        <w:rPr>
          <w:rFonts w:eastAsiaTheme="minorHAnsi"/>
          <w:b/>
          <w:bCs/>
          <w:szCs w:val="24"/>
        </w:rPr>
      </w:pPr>
      <w:r w:rsidRPr="005C42A2">
        <w:rPr>
          <w:rFonts w:eastAsiaTheme="minorHAnsi"/>
          <w:b/>
          <w:bCs/>
          <w:szCs w:val="24"/>
        </w:rPr>
        <w:t>Q.</w:t>
      </w:r>
      <w:r w:rsidRPr="005C42A2">
        <w:rPr>
          <w:rFonts w:eastAsiaTheme="minorHAnsi"/>
          <w:bCs/>
          <w:szCs w:val="24"/>
        </w:rPr>
        <w:tab/>
      </w:r>
      <w:r w:rsidRPr="005C42A2">
        <w:rPr>
          <w:rFonts w:eastAsiaTheme="minorHAnsi"/>
          <w:b/>
          <w:bCs/>
          <w:szCs w:val="24"/>
        </w:rPr>
        <w:t xml:space="preserve">HOW MUCH DID VUH CHARGE </w:t>
      </w:r>
      <w:r w:rsidR="00760846">
        <w:rPr>
          <w:rFonts w:eastAsiaTheme="minorHAnsi"/>
          <w:b/>
          <w:bCs/>
          <w:szCs w:val="24"/>
        </w:rPr>
        <w:t>CENTERPOINT HOUSTON</w:t>
      </w:r>
      <w:r w:rsidRPr="005C42A2">
        <w:rPr>
          <w:rFonts w:eastAsiaTheme="minorHAnsi"/>
          <w:b/>
          <w:bCs/>
          <w:szCs w:val="24"/>
        </w:rPr>
        <w:t xml:space="preserve"> IN THE TEST YEAR?</w:t>
      </w:r>
    </w:p>
    <w:p w14:paraId="0A7727D9" w14:textId="5E889BD8" w:rsidR="008F6FF8" w:rsidRPr="008F6FF8" w:rsidRDefault="008F6FF8" w:rsidP="008F6FF8">
      <w:pPr>
        <w:spacing w:line="480" w:lineRule="auto"/>
        <w:ind w:left="720" w:hanging="720"/>
        <w:jc w:val="both"/>
        <w:rPr>
          <w:rFonts w:eastAsiaTheme="minorHAnsi"/>
          <w:caps/>
          <w:szCs w:val="24"/>
        </w:rPr>
      </w:pPr>
      <w:r w:rsidRPr="005C42A2">
        <w:rPr>
          <w:rFonts w:eastAsiaTheme="minorHAnsi"/>
          <w:szCs w:val="24"/>
        </w:rPr>
        <w:t>A.</w:t>
      </w:r>
      <w:r w:rsidRPr="005C42A2">
        <w:rPr>
          <w:rFonts w:eastAsiaTheme="minorHAnsi"/>
          <w:szCs w:val="24"/>
        </w:rPr>
        <w:tab/>
      </w:r>
      <w:r w:rsidR="00A81791">
        <w:rPr>
          <w:rFonts w:eastAsiaTheme="minorHAnsi"/>
          <w:szCs w:val="24"/>
        </w:rPr>
        <w:t>After adjustments, t</w:t>
      </w:r>
      <w:r w:rsidRPr="005C42A2">
        <w:rPr>
          <w:rFonts w:eastAsiaTheme="minorHAnsi"/>
          <w:szCs w:val="24"/>
        </w:rPr>
        <w:t xml:space="preserve">he total O&amp;M expense for services provided to </w:t>
      </w:r>
      <w:r w:rsidR="000F3AF8" w:rsidRPr="005C42A2">
        <w:rPr>
          <w:rFonts w:eastAsiaTheme="minorHAnsi"/>
          <w:szCs w:val="24"/>
        </w:rPr>
        <w:t>CenterPoint Houston</w:t>
      </w:r>
      <w:r w:rsidRPr="005C42A2">
        <w:rPr>
          <w:rFonts w:eastAsiaTheme="minorHAnsi"/>
          <w:szCs w:val="24"/>
        </w:rPr>
        <w:t xml:space="preserve"> by VUH </w:t>
      </w:r>
      <w:r w:rsidRPr="00286062">
        <w:rPr>
          <w:rFonts w:eastAsiaTheme="minorHAnsi"/>
          <w:szCs w:val="24"/>
        </w:rPr>
        <w:t>was $</w:t>
      </w:r>
      <w:r w:rsidR="004D1BDD" w:rsidRPr="00286062">
        <w:rPr>
          <w:rFonts w:eastAsiaTheme="minorHAnsi"/>
          <w:szCs w:val="24"/>
        </w:rPr>
        <w:t>0.3 million</w:t>
      </w:r>
      <w:r w:rsidRPr="005C42A2">
        <w:rPr>
          <w:rFonts w:eastAsiaTheme="minorHAnsi"/>
          <w:szCs w:val="24"/>
        </w:rPr>
        <w:t>.</w:t>
      </w:r>
    </w:p>
    <w:p w14:paraId="1C6DD38A" w14:textId="031D8D55" w:rsidR="00B15C90" w:rsidRPr="001F661F" w:rsidRDefault="00A81730" w:rsidP="008C44DC">
      <w:pPr>
        <w:pStyle w:val="CROutline1"/>
        <w:keepNext/>
        <w:keepLines/>
        <w:tabs>
          <w:tab w:val="clear" w:pos="432"/>
          <w:tab w:val="clear" w:pos="1152"/>
          <w:tab w:val="left" w:pos="540"/>
        </w:tabs>
        <w:ind w:left="540" w:hanging="540"/>
      </w:pPr>
      <w:bookmarkStart w:id="18" w:name="_Toc159311237"/>
      <w:r w:rsidRPr="00490CA6">
        <w:lastRenderedPageBreak/>
        <w:t>CENTERPOINT HOUSTON</w:t>
      </w:r>
      <w:r w:rsidR="00490CA6">
        <w:t xml:space="preserve"> </w:t>
      </w:r>
      <w:r w:rsidRPr="001F661F">
        <w:t>TO OTHER AFFILIATES</w:t>
      </w:r>
      <w:bookmarkEnd w:id="18"/>
    </w:p>
    <w:p w14:paraId="3C590D41" w14:textId="339514D1" w:rsidR="004B2CA5" w:rsidRPr="004B2CA5" w:rsidRDefault="004B2CA5" w:rsidP="00BD54AA">
      <w:pPr>
        <w:keepNext/>
        <w:keepLines/>
        <w:spacing w:line="480" w:lineRule="auto"/>
        <w:ind w:left="720" w:hanging="720"/>
        <w:jc w:val="both"/>
        <w:rPr>
          <w:b/>
          <w:szCs w:val="24"/>
        </w:rPr>
      </w:pPr>
      <w:r w:rsidRPr="004B2CA5">
        <w:rPr>
          <w:b/>
          <w:szCs w:val="24"/>
        </w:rPr>
        <w:t>Q.</w:t>
      </w:r>
      <w:r w:rsidR="0083180B">
        <w:rPr>
          <w:b/>
          <w:szCs w:val="24"/>
        </w:rPr>
        <w:tab/>
      </w:r>
      <w:r w:rsidRPr="004B2CA5">
        <w:rPr>
          <w:b/>
          <w:szCs w:val="24"/>
        </w:rPr>
        <w:t>DOES CENTERPOINT HOUSTON PROVIDE AFFILIATE SERVICES TO ANY OF ITS AFFILIATED COMPANIES?</w:t>
      </w:r>
    </w:p>
    <w:p w14:paraId="3F5E5253" w14:textId="69DB069E" w:rsidR="004B2CA5" w:rsidRPr="004B2CA5" w:rsidRDefault="004B2CA5" w:rsidP="00ED1016">
      <w:pPr>
        <w:spacing w:line="480" w:lineRule="auto"/>
        <w:ind w:left="720" w:hanging="720"/>
        <w:jc w:val="both"/>
      </w:pPr>
      <w:r>
        <w:t>A</w:t>
      </w:r>
      <w:r w:rsidR="0083180B">
        <w:t>.</w:t>
      </w:r>
      <w:r w:rsidR="0083180B">
        <w:tab/>
      </w:r>
      <w:r>
        <w:t xml:space="preserve">Yes, </w:t>
      </w:r>
      <w:r w:rsidR="001F661F">
        <w:t xml:space="preserve">CenterPoint Houston provides affiliate services such as </w:t>
      </w:r>
      <w:r w:rsidR="00002FB9">
        <w:t xml:space="preserve">(1) </w:t>
      </w:r>
      <w:r w:rsidR="001F661F">
        <w:t xml:space="preserve">Land &amp; Field Services, </w:t>
      </w:r>
      <w:r w:rsidR="00002FB9">
        <w:t xml:space="preserve">(2) </w:t>
      </w:r>
      <w:r w:rsidR="001F661F">
        <w:t xml:space="preserve">GIS </w:t>
      </w:r>
      <w:r w:rsidR="00C06F2E">
        <w:t>Data Management and Administration</w:t>
      </w:r>
      <w:r w:rsidR="6395CD88">
        <w:t>,</w:t>
      </w:r>
      <w:r w:rsidR="00C06F2E">
        <w:t xml:space="preserve"> </w:t>
      </w:r>
      <w:r w:rsidR="001F661F">
        <w:t xml:space="preserve">and </w:t>
      </w:r>
      <w:r w:rsidR="00002FB9">
        <w:t xml:space="preserve">(3) </w:t>
      </w:r>
      <w:r w:rsidR="001F661F">
        <w:t>Fleet, Shop Services and Radio Communications.</w:t>
      </w:r>
      <w:r>
        <w:t xml:space="preserve"> When </w:t>
      </w:r>
      <w:r w:rsidR="00744437">
        <w:t>these services are provided</w:t>
      </w:r>
      <w:r>
        <w:t>, CenterPoint Houston employees direct</w:t>
      </w:r>
      <w:r w:rsidR="00875AC7">
        <w:t>ly</w:t>
      </w:r>
      <w:r>
        <w:t xml:space="preserve"> bill their time</w:t>
      </w:r>
      <w:r w:rsidR="00875AC7">
        <w:t xml:space="preserve"> (employee’s fully loaded labor rate plus related overhead) </w:t>
      </w:r>
      <w:r>
        <w:t>and related expenses to a</w:t>
      </w:r>
      <w:r w:rsidR="009D43FC">
        <w:t xml:space="preserve"> </w:t>
      </w:r>
      <w:r>
        <w:t xml:space="preserve">work order </w:t>
      </w:r>
      <w:r w:rsidR="009D43FC">
        <w:t xml:space="preserve">assigned to the </w:t>
      </w:r>
      <w:r w:rsidR="0046516C">
        <w:t>CNP a</w:t>
      </w:r>
      <w:r w:rsidR="009D43FC">
        <w:t xml:space="preserve">ffiliate requesting the service. </w:t>
      </w:r>
      <w:r w:rsidR="008E6B75">
        <w:t xml:space="preserve"> </w:t>
      </w:r>
      <w:r>
        <w:t xml:space="preserve">Please refer to </w:t>
      </w:r>
      <w:r w:rsidR="00A57BCB">
        <w:t xml:space="preserve">Exhibit </w:t>
      </w:r>
      <w:r w:rsidR="00B05284">
        <w:t>LDS</w:t>
      </w:r>
      <w:r w:rsidR="00965629">
        <w:t>-</w:t>
      </w:r>
      <w:r w:rsidR="000D5474">
        <w:t xml:space="preserve">3d </w:t>
      </w:r>
      <w:r w:rsidR="00A57BCB">
        <w:t xml:space="preserve">for a copy of CenterPoint Houston’s Cost Center Assignment Manual </w:t>
      </w:r>
      <w:r>
        <w:t xml:space="preserve">for a </w:t>
      </w:r>
      <w:r w:rsidR="00A57BCB">
        <w:t xml:space="preserve">more detailed </w:t>
      </w:r>
      <w:r>
        <w:t>description of the services provided by the Company.</w:t>
      </w:r>
    </w:p>
    <w:p w14:paraId="20892095" w14:textId="4F2246CC" w:rsidR="004B2CA5" w:rsidRPr="004B2CA5" w:rsidRDefault="001F661F" w:rsidP="00ED1016">
      <w:pPr>
        <w:keepNext/>
        <w:keepLines/>
        <w:spacing w:line="480" w:lineRule="auto"/>
        <w:ind w:left="720" w:hanging="720"/>
        <w:jc w:val="both"/>
        <w:rPr>
          <w:b/>
          <w:szCs w:val="24"/>
        </w:rPr>
      </w:pPr>
      <w:r>
        <w:rPr>
          <w:b/>
          <w:szCs w:val="24"/>
        </w:rPr>
        <w:t>Q.</w:t>
      </w:r>
      <w:r w:rsidR="008E6B75">
        <w:rPr>
          <w:b/>
          <w:szCs w:val="24"/>
        </w:rPr>
        <w:tab/>
      </w:r>
      <w:r w:rsidR="004B2CA5" w:rsidRPr="004B2CA5">
        <w:rPr>
          <w:b/>
          <w:szCs w:val="24"/>
        </w:rPr>
        <w:t>WAS CENTERPOINT HOUSTON REIMBURSED FOR SERVICES PROVIDED TO OTHER AFFILIATED COMPANY’S DURING THE TEST YEAR?</w:t>
      </w:r>
    </w:p>
    <w:p w14:paraId="47B3B338" w14:textId="294F2277" w:rsidR="0004620F" w:rsidRDefault="004B2CA5" w:rsidP="004B2CA5">
      <w:pPr>
        <w:spacing w:line="480" w:lineRule="auto"/>
        <w:ind w:left="720" w:hanging="720"/>
        <w:jc w:val="both"/>
      </w:pPr>
      <w:r>
        <w:t>A.</w:t>
      </w:r>
      <w:r w:rsidR="008E6B75">
        <w:tab/>
      </w:r>
      <w:r>
        <w:t>Yes</w:t>
      </w:r>
      <w:r w:rsidR="00096E7F">
        <w:t>. T</w:t>
      </w:r>
      <w:r>
        <w:t xml:space="preserve">he chart below </w:t>
      </w:r>
      <w:r w:rsidR="000146C7">
        <w:t xml:space="preserve">shows the amounts </w:t>
      </w:r>
      <w:r w:rsidR="00C80CE8">
        <w:t xml:space="preserve">that </w:t>
      </w:r>
      <w:r w:rsidR="000146C7">
        <w:t xml:space="preserve">each affiliate reimbursed </w:t>
      </w:r>
      <w:r w:rsidR="0080179C">
        <w:t>Center</w:t>
      </w:r>
      <w:r w:rsidR="00712668">
        <w:t>P</w:t>
      </w:r>
      <w:r w:rsidR="0080179C">
        <w:t xml:space="preserve">oint Houston </w:t>
      </w:r>
      <w:r w:rsidR="000146C7">
        <w:t xml:space="preserve">for the services </w:t>
      </w:r>
      <w:r w:rsidR="0080179C">
        <w:t xml:space="preserve">they received during the </w:t>
      </w:r>
      <w:r w:rsidR="0095168C">
        <w:t>Test Year</w:t>
      </w:r>
      <w:r w:rsidR="0080179C">
        <w:t xml:space="preserve">: </w:t>
      </w:r>
    </w:p>
    <w:p w14:paraId="53EF42EF" w14:textId="1F7EE405" w:rsidR="00525579" w:rsidRPr="008E6B75" w:rsidRDefault="0004620F" w:rsidP="0004620F">
      <w:pPr>
        <w:rPr>
          <w:b/>
          <w:szCs w:val="24"/>
        </w:rPr>
      </w:pPr>
      <w:r>
        <w:br w:type="page"/>
      </w:r>
      <w:r w:rsidR="00525579" w:rsidRPr="008E6B75">
        <w:rPr>
          <w:b/>
          <w:szCs w:val="24"/>
        </w:rPr>
        <w:lastRenderedPageBreak/>
        <w:t>Figure 3</w:t>
      </w:r>
      <w:r w:rsidR="008C44DC">
        <w:rPr>
          <w:b/>
          <w:szCs w:val="24"/>
        </w:rPr>
        <w:t>.</w:t>
      </w:r>
      <w:r w:rsidR="00525579" w:rsidRPr="008E6B75">
        <w:rPr>
          <w:b/>
          <w:szCs w:val="24"/>
        </w:rPr>
        <w:t xml:space="preserve"> </w:t>
      </w:r>
      <w:r w:rsidR="00821941" w:rsidRPr="008E6B75">
        <w:rPr>
          <w:b/>
          <w:szCs w:val="24"/>
        </w:rPr>
        <w:t>Other Affiliate</w:t>
      </w:r>
      <w:r w:rsidR="00525579" w:rsidRPr="008E6B75">
        <w:rPr>
          <w:b/>
          <w:szCs w:val="24"/>
        </w:rPr>
        <w:t xml:space="preserve"> Billings</w:t>
      </w:r>
      <w:r w:rsidR="007461A5" w:rsidRPr="008E6B75">
        <w:rPr>
          <w:b/>
          <w:szCs w:val="24"/>
        </w:rPr>
        <w:t xml:space="preserve">, as </w:t>
      </w:r>
      <w:r w:rsidR="00000EC4" w:rsidRPr="008E6B75">
        <w:rPr>
          <w:b/>
          <w:szCs w:val="24"/>
        </w:rPr>
        <w:t>A</w:t>
      </w:r>
      <w:r w:rsidR="007461A5" w:rsidRPr="008E6B75">
        <w:rPr>
          <w:b/>
          <w:szCs w:val="24"/>
        </w:rPr>
        <w:t>djusted</w:t>
      </w:r>
    </w:p>
    <w:tbl>
      <w:tblPr>
        <w:tblStyle w:val="TableGrid"/>
        <w:tblW w:w="7825" w:type="dxa"/>
        <w:tblInd w:w="720" w:type="dxa"/>
        <w:tblLayout w:type="fixed"/>
        <w:tblLook w:val="04A0" w:firstRow="1" w:lastRow="0" w:firstColumn="1" w:lastColumn="0" w:noHBand="0" w:noVBand="1"/>
      </w:tblPr>
      <w:tblGrid>
        <w:gridCol w:w="5395"/>
        <w:gridCol w:w="2430"/>
      </w:tblGrid>
      <w:tr w:rsidR="006759AA" w:rsidRPr="00965629" w14:paraId="3EB1E76F" w14:textId="77777777" w:rsidTr="001C565D">
        <w:trPr>
          <w:trHeight w:val="442"/>
        </w:trPr>
        <w:tc>
          <w:tcPr>
            <w:tcW w:w="5395" w:type="dxa"/>
            <w:vAlign w:val="center"/>
          </w:tcPr>
          <w:p w14:paraId="1CE7B1A1" w14:textId="77777777" w:rsidR="006759AA" w:rsidRPr="00144467" w:rsidRDefault="006759AA" w:rsidP="001C565D">
            <w:pPr>
              <w:keepLines/>
              <w:jc w:val="center"/>
              <w:rPr>
                <w:bCs/>
                <w:szCs w:val="24"/>
              </w:rPr>
            </w:pPr>
            <w:r w:rsidRPr="00144467">
              <w:rPr>
                <w:bCs/>
                <w:szCs w:val="24"/>
              </w:rPr>
              <w:t>Affiliate Company</w:t>
            </w:r>
          </w:p>
        </w:tc>
        <w:tc>
          <w:tcPr>
            <w:tcW w:w="2430" w:type="dxa"/>
            <w:vAlign w:val="center"/>
          </w:tcPr>
          <w:p w14:paraId="5EF64F3C" w14:textId="29A35785" w:rsidR="00144467" w:rsidRPr="00372925" w:rsidRDefault="00144467" w:rsidP="00144467">
            <w:pPr>
              <w:jc w:val="center"/>
              <w:rPr>
                <w:sz w:val="22"/>
                <w:szCs w:val="22"/>
              </w:rPr>
            </w:pPr>
            <w:r>
              <w:rPr>
                <w:sz w:val="22"/>
                <w:szCs w:val="22"/>
              </w:rPr>
              <w:t>A</w:t>
            </w:r>
            <w:r w:rsidRPr="00372925">
              <w:rPr>
                <w:sz w:val="22"/>
                <w:szCs w:val="22"/>
              </w:rPr>
              <w:t>djusted</w:t>
            </w:r>
          </w:p>
          <w:p w14:paraId="2A4A9A73" w14:textId="77777777" w:rsidR="00144467" w:rsidRPr="00372925" w:rsidRDefault="00144467" w:rsidP="00144467">
            <w:pPr>
              <w:jc w:val="center"/>
              <w:rPr>
                <w:sz w:val="22"/>
                <w:szCs w:val="22"/>
              </w:rPr>
            </w:pPr>
            <w:r w:rsidRPr="00372925">
              <w:rPr>
                <w:sz w:val="22"/>
                <w:szCs w:val="22"/>
              </w:rPr>
              <w:t>Test Year</w:t>
            </w:r>
          </w:p>
          <w:p w14:paraId="7F96290D" w14:textId="5C181771" w:rsidR="006759AA" w:rsidRPr="00965629" w:rsidRDefault="00144467" w:rsidP="00144467">
            <w:pPr>
              <w:keepLines/>
              <w:jc w:val="center"/>
              <w:rPr>
                <w:b/>
                <w:szCs w:val="24"/>
                <w:highlight w:val="yellow"/>
              </w:rPr>
            </w:pPr>
            <w:r w:rsidRPr="00372925">
              <w:rPr>
                <w:sz w:val="22"/>
                <w:szCs w:val="22"/>
              </w:rPr>
              <w:t>Amount (000’s)</w:t>
            </w:r>
          </w:p>
        </w:tc>
      </w:tr>
      <w:tr w:rsidR="006759AA" w:rsidRPr="00965629" w14:paraId="1BF048FC" w14:textId="77777777" w:rsidTr="001C565D">
        <w:trPr>
          <w:trHeight w:val="350"/>
        </w:trPr>
        <w:tc>
          <w:tcPr>
            <w:tcW w:w="5395" w:type="dxa"/>
            <w:vAlign w:val="center"/>
          </w:tcPr>
          <w:p w14:paraId="4A087626" w14:textId="706F96F6" w:rsidR="006759AA" w:rsidRPr="001B469F" w:rsidRDefault="006759AA" w:rsidP="001C565D">
            <w:pPr>
              <w:keepLines/>
              <w:rPr>
                <w:szCs w:val="24"/>
              </w:rPr>
            </w:pPr>
            <w:r w:rsidRPr="001B469F">
              <w:rPr>
                <w:szCs w:val="24"/>
              </w:rPr>
              <w:t>CenterPoint Energy Service Company, LLC</w:t>
            </w:r>
          </w:p>
        </w:tc>
        <w:tc>
          <w:tcPr>
            <w:tcW w:w="2430" w:type="dxa"/>
            <w:vAlign w:val="center"/>
          </w:tcPr>
          <w:p w14:paraId="41A96E11" w14:textId="0FCBF663" w:rsidR="006759AA" w:rsidRPr="00176B5A" w:rsidRDefault="006759AA" w:rsidP="006C15CD">
            <w:pPr>
              <w:keepLines/>
              <w:ind w:right="252"/>
              <w:jc w:val="right"/>
              <w:rPr>
                <w:szCs w:val="24"/>
              </w:rPr>
            </w:pPr>
            <w:r w:rsidRPr="00176B5A">
              <w:rPr>
                <w:szCs w:val="24"/>
              </w:rPr>
              <w:t>$</w:t>
            </w:r>
            <w:r w:rsidR="00176B5A">
              <w:rPr>
                <w:szCs w:val="24"/>
              </w:rPr>
              <w:t xml:space="preserve">  </w:t>
            </w:r>
            <w:r w:rsidR="00CF1108" w:rsidRPr="00176B5A">
              <w:rPr>
                <w:szCs w:val="24"/>
              </w:rPr>
              <w:t>1,095</w:t>
            </w:r>
          </w:p>
        </w:tc>
      </w:tr>
      <w:tr w:rsidR="006759AA" w:rsidRPr="00965629" w14:paraId="6B569440" w14:textId="77777777" w:rsidTr="001C565D">
        <w:trPr>
          <w:trHeight w:val="346"/>
        </w:trPr>
        <w:tc>
          <w:tcPr>
            <w:tcW w:w="5395" w:type="dxa"/>
            <w:vAlign w:val="center"/>
          </w:tcPr>
          <w:p w14:paraId="6C2CB7F9" w14:textId="3E929433" w:rsidR="006759AA" w:rsidRPr="001B469F" w:rsidRDefault="006759AA" w:rsidP="001C565D">
            <w:pPr>
              <w:keepLines/>
              <w:rPr>
                <w:szCs w:val="24"/>
              </w:rPr>
            </w:pPr>
          </w:p>
        </w:tc>
        <w:tc>
          <w:tcPr>
            <w:tcW w:w="2430" w:type="dxa"/>
            <w:vAlign w:val="center"/>
          </w:tcPr>
          <w:p w14:paraId="0A9AAFCA" w14:textId="2D1C150F" w:rsidR="006759AA" w:rsidRPr="00176B5A" w:rsidRDefault="006759AA" w:rsidP="006C15CD">
            <w:pPr>
              <w:keepLines/>
              <w:ind w:right="252"/>
              <w:jc w:val="right"/>
              <w:rPr>
                <w:szCs w:val="24"/>
              </w:rPr>
            </w:pPr>
          </w:p>
        </w:tc>
      </w:tr>
      <w:tr w:rsidR="006759AA" w:rsidRPr="00965629" w14:paraId="13DEAD6D" w14:textId="77777777" w:rsidTr="001C565D">
        <w:trPr>
          <w:trHeight w:val="346"/>
        </w:trPr>
        <w:tc>
          <w:tcPr>
            <w:tcW w:w="5395" w:type="dxa"/>
            <w:vAlign w:val="center"/>
          </w:tcPr>
          <w:p w14:paraId="73823A1B" w14:textId="65330599" w:rsidR="006759AA" w:rsidRPr="001B469F" w:rsidRDefault="006759AA" w:rsidP="001C565D">
            <w:pPr>
              <w:keepLines/>
              <w:rPr>
                <w:szCs w:val="24"/>
              </w:rPr>
            </w:pPr>
            <w:r w:rsidRPr="001B469F">
              <w:rPr>
                <w:szCs w:val="24"/>
              </w:rPr>
              <w:t>CERC</w:t>
            </w:r>
            <w:r w:rsidR="00CF1108" w:rsidRPr="001B469F">
              <w:rPr>
                <w:szCs w:val="24"/>
              </w:rPr>
              <w:t xml:space="preserve"> Divisions</w:t>
            </w:r>
            <w:r w:rsidR="00A16CD4" w:rsidRPr="001B469F">
              <w:rPr>
                <w:szCs w:val="24"/>
              </w:rPr>
              <w:t xml:space="preserve"> &amp; Subsidiaries</w:t>
            </w:r>
          </w:p>
        </w:tc>
        <w:tc>
          <w:tcPr>
            <w:tcW w:w="2430" w:type="dxa"/>
            <w:vAlign w:val="center"/>
          </w:tcPr>
          <w:p w14:paraId="65FC1C83" w14:textId="77777777" w:rsidR="006759AA" w:rsidRPr="00176B5A" w:rsidRDefault="006759AA" w:rsidP="006C15CD">
            <w:pPr>
              <w:keepLines/>
              <w:ind w:right="252"/>
              <w:jc w:val="right"/>
              <w:rPr>
                <w:szCs w:val="24"/>
              </w:rPr>
            </w:pPr>
          </w:p>
        </w:tc>
      </w:tr>
      <w:tr w:rsidR="006759AA" w:rsidRPr="00965629" w14:paraId="1F3CCE7F" w14:textId="77777777" w:rsidTr="001C565D">
        <w:trPr>
          <w:trHeight w:val="346"/>
        </w:trPr>
        <w:tc>
          <w:tcPr>
            <w:tcW w:w="5395" w:type="dxa"/>
            <w:vAlign w:val="center"/>
          </w:tcPr>
          <w:p w14:paraId="757B8F05" w14:textId="77777777" w:rsidR="006759AA" w:rsidRPr="001B469F" w:rsidRDefault="006759AA" w:rsidP="001C565D">
            <w:pPr>
              <w:keepLines/>
              <w:rPr>
                <w:szCs w:val="24"/>
              </w:rPr>
            </w:pPr>
            <w:r w:rsidRPr="001B469F">
              <w:rPr>
                <w:szCs w:val="24"/>
              </w:rPr>
              <w:t xml:space="preserve">     CNP Minnesota Gas</w:t>
            </w:r>
          </w:p>
        </w:tc>
        <w:tc>
          <w:tcPr>
            <w:tcW w:w="2430" w:type="dxa"/>
            <w:vAlign w:val="center"/>
          </w:tcPr>
          <w:p w14:paraId="202AA65C" w14:textId="332D3120" w:rsidR="006759AA" w:rsidRPr="00176B5A" w:rsidRDefault="00CF1108" w:rsidP="006C15CD">
            <w:pPr>
              <w:keepLines/>
              <w:ind w:right="252"/>
              <w:jc w:val="right"/>
              <w:rPr>
                <w:szCs w:val="24"/>
              </w:rPr>
            </w:pPr>
            <w:r w:rsidRPr="00176B5A">
              <w:rPr>
                <w:szCs w:val="24"/>
              </w:rPr>
              <w:t>2,331</w:t>
            </w:r>
          </w:p>
        </w:tc>
      </w:tr>
      <w:tr w:rsidR="006759AA" w:rsidRPr="00965629" w14:paraId="12C1EBE7" w14:textId="77777777" w:rsidTr="001C565D">
        <w:trPr>
          <w:trHeight w:val="346"/>
        </w:trPr>
        <w:tc>
          <w:tcPr>
            <w:tcW w:w="5395" w:type="dxa"/>
            <w:vAlign w:val="center"/>
          </w:tcPr>
          <w:p w14:paraId="7ACAA504" w14:textId="77777777" w:rsidR="006759AA" w:rsidRPr="001B469F" w:rsidRDefault="006759AA" w:rsidP="001C565D">
            <w:pPr>
              <w:keepLines/>
              <w:rPr>
                <w:szCs w:val="24"/>
              </w:rPr>
            </w:pPr>
            <w:r w:rsidRPr="001B469F">
              <w:rPr>
                <w:szCs w:val="24"/>
              </w:rPr>
              <w:t xml:space="preserve">     CenterPoint Energy Entex</w:t>
            </w:r>
          </w:p>
        </w:tc>
        <w:tc>
          <w:tcPr>
            <w:tcW w:w="2430" w:type="dxa"/>
            <w:vAlign w:val="center"/>
          </w:tcPr>
          <w:p w14:paraId="4B298436" w14:textId="67C256D0" w:rsidR="006759AA" w:rsidRPr="00176B5A" w:rsidRDefault="00CF1108" w:rsidP="006C15CD">
            <w:pPr>
              <w:keepLines/>
              <w:ind w:right="252"/>
              <w:jc w:val="right"/>
              <w:rPr>
                <w:szCs w:val="24"/>
              </w:rPr>
            </w:pPr>
            <w:r w:rsidRPr="00176B5A">
              <w:rPr>
                <w:szCs w:val="24"/>
              </w:rPr>
              <w:t>14,</w:t>
            </w:r>
            <w:r w:rsidR="00176B5A" w:rsidRPr="00176B5A">
              <w:rPr>
                <w:szCs w:val="24"/>
              </w:rPr>
              <w:t>620</w:t>
            </w:r>
          </w:p>
        </w:tc>
      </w:tr>
      <w:tr w:rsidR="00DD250B" w:rsidRPr="00965629" w14:paraId="39F64ACA" w14:textId="77777777" w:rsidTr="001C565D">
        <w:trPr>
          <w:trHeight w:val="346"/>
        </w:trPr>
        <w:tc>
          <w:tcPr>
            <w:tcW w:w="5395" w:type="dxa"/>
            <w:vAlign w:val="center"/>
          </w:tcPr>
          <w:p w14:paraId="2BE6952E" w14:textId="7D2A4748" w:rsidR="00DD250B" w:rsidRPr="001B469F" w:rsidRDefault="00DD250B" w:rsidP="001C565D">
            <w:pPr>
              <w:keepLines/>
              <w:rPr>
                <w:szCs w:val="24"/>
              </w:rPr>
            </w:pPr>
            <w:r w:rsidRPr="001B469F">
              <w:rPr>
                <w:szCs w:val="24"/>
              </w:rPr>
              <w:t xml:space="preserve">     CenterPoint Energy Intrastate Pipeline</w:t>
            </w:r>
            <w:r w:rsidR="00A16CD4" w:rsidRPr="001B469F">
              <w:rPr>
                <w:szCs w:val="24"/>
              </w:rPr>
              <w:t>s, LLC</w:t>
            </w:r>
          </w:p>
        </w:tc>
        <w:tc>
          <w:tcPr>
            <w:tcW w:w="2430" w:type="dxa"/>
            <w:vAlign w:val="center"/>
          </w:tcPr>
          <w:p w14:paraId="47F5C0E7" w14:textId="258960A0" w:rsidR="00DD250B" w:rsidRPr="00176B5A" w:rsidRDefault="00DD250B" w:rsidP="006C15CD">
            <w:pPr>
              <w:keepLines/>
              <w:ind w:right="252"/>
              <w:jc w:val="right"/>
              <w:rPr>
                <w:szCs w:val="24"/>
              </w:rPr>
            </w:pPr>
            <w:r w:rsidRPr="00176B5A">
              <w:rPr>
                <w:szCs w:val="24"/>
              </w:rPr>
              <w:t>1</w:t>
            </w:r>
          </w:p>
        </w:tc>
      </w:tr>
      <w:tr w:rsidR="00CF1108" w:rsidRPr="00965629" w14:paraId="0A0CC7C4" w14:textId="77777777" w:rsidTr="001C565D">
        <w:trPr>
          <w:trHeight w:val="346"/>
        </w:trPr>
        <w:tc>
          <w:tcPr>
            <w:tcW w:w="5395" w:type="dxa"/>
            <w:vAlign w:val="center"/>
          </w:tcPr>
          <w:p w14:paraId="7E4EAC47" w14:textId="41DB141F" w:rsidR="00CF1108" w:rsidRPr="001B469F" w:rsidRDefault="00CF1108" w:rsidP="00CF1108">
            <w:pPr>
              <w:keepLines/>
              <w:rPr>
                <w:szCs w:val="24"/>
              </w:rPr>
            </w:pPr>
            <w:r w:rsidRPr="001B469F">
              <w:rPr>
                <w:szCs w:val="24"/>
              </w:rPr>
              <w:t xml:space="preserve">     Indiana Gas Company</w:t>
            </w:r>
            <w:r w:rsidR="00A16CD4" w:rsidRPr="001B469F">
              <w:rPr>
                <w:szCs w:val="24"/>
              </w:rPr>
              <w:t>, Inc.</w:t>
            </w:r>
          </w:p>
        </w:tc>
        <w:tc>
          <w:tcPr>
            <w:tcW w:w="2430" w:type="dxa"/>
            <w:vAlign w:val="center"/>
          </w:tcPr>
          <w:p w14:paraId="2B342218" w14:textId="224CA5A8" w:rsidR="00CF1108" w:rsidRPr="00176B5A" w:rsidRDefault="00DD250B" w:rsidP="006C15CD">
            <w:pPr>
              <w:keepLines/>
              <w:ind w:right="252"/>
              <w:jc w:val="right"/>
              <w:rPr>
                <w:szCs w:val="24"/>
              </w:rPr>
            </w:pPr>
            <w:r w:rsidRPr="00176B5A">
              <w:rPr>
                <w:szCs w:val="24"/>
              </w:rPr>
              <w:t>1,031</w:t>
            </w:r>
          </w:p>
        </w:tc>
      </w:tr>
      <w:tr w:rsidR="00CF1108" w:rsidRPr="00965629" w14:paraId="58512888" w14:textId="77777777" w:rsidTr="001C565D">
        <w:trPr>
          <w:trHeight w:val="346"/>
        </w:trPr>
        <w:tc>
          <w:tcPr>
            <w:tcW w:w="5395" w:type="dxa"/>
            <w:vAlign w:val="center"/>
          </w:tcPr>
          <w:p w14:paraId="572C8357" w14:textId="5D73461F" w:rsidR="00CF1108" w:rsidRPr="001B469F" w:rsidRDefault="00CF1108" w:rsidP="00CF1108">
            <w:pPr>
              <w:keepLines/>
              <w:rPr>
                <w:szCs w:val="24"/>
              </w:rPr>
            </w:pPr>
            <w:r w:rsidRPr="001B469F">
              <w:rPr>
                <w:szCs w:val="24"/>
              </w:rPr>
              <w:t xml:space="preserve">     Vectren Energy Delivery </w:t>
            </w:r>
            <w:r w:rsidR="00A16CD4" w:rsidRPr="001B469F">
              <w:rPr>
                <w:szCs w:val="24"/>
              </w:rPr>
              <w:t xml:space="preserve">of </w:t>
            </w:r>
            <w:r w:rsidRPr="001B469F">
              <w:rPr>
                <w:szCs w:val="24"/>
              </w:rPr>
              <w:t>Ohio</w:t>
            </w:r>
            <w:r w:rsidR="00A16CD4" w:rsidRPr="001B469F">
              <w:rPr>
                <w:szCs w:val="24"/>
              </w:rPr>
              <w:t>, Inc.</w:t>
            </w:r>
          </w:p>
        </w:tc>
        <w:tc>
          <w:tcPr>
            <w:tcW w:w="2430" w:type="dxa"/>
            <w:vAlign w:val="center"/>
          </w:tcPr>
          <w:p w14:paraId="61B78409" w14:textId="717BD51A" w:rsidR="00CF1108" w:rsidRPr="00176B5A" w:rsidRDefault="00DD250B" w:rsidP="006C15CD">
            <w:pPr>
              <w:keepLines/>
              <w:ind w:right="252"/>
              <w:jc w:val="right"/>
              <w:rPr>
                <w:szCs w:val="24"/>
              </w:rPr>
            </w:pPr>
            <w:r w:rsidRPr="00176B5A">
              <w:rPr>
                <w:szCs w:val="24"/>
              </w:rPr>
              <w:t>684</w:t>
            </w:r>
          </w:p>
        </w:tc>
      </w:tr>
      <w:tr w:rsidR="00B538EC" w:rsidRPr="00965629" w14:paraId="4E40C511" w14:textId="77777777" w:rsidTr="001C565D">
        <w:trPr>
          <w:trHeight w:val="346"/>
        </w:trPr>
        <w:tc>
          <w:tcPr>
            <w:tcW w:w="5395" w:type="dxa"/>
            <w:vAlign w:val="center"/>
          </w:tcPr>
          <w:p w14:paraId="7026175E" w14:textId="62C690AD" w:rsidR="00CF1108" w:rsidRPr="001B469F" w:rsidRDefault="00B538EC" w:rsidP="001C565D">
            <w:pPr>
              <w:keepLines/>
              <w:rPr>
                <w:szCs w:val="24"/>
              </w:rPr>
            </w:pPr>
            <w:r w:rsidRPr="001B469F">
              <w:rPr>
                <w:szCs w:val="24"/>
              </w:rPr>
              <w:t>VUH</w:t>
            </w:r>
            <w:r w:rsidR="00CF1108" w:rsidRPr="001B469F">
              <w:rPr>
                <w:szCs w:val="24"/>
              </w:rPr>
              <w:t xml:space="preserve"> </w:t>
            </w:r>
            <w:r w:rsidR="00DD250B" w:rsidRPr="001B469F">
              <w:rPr>
                <w:szCs w:val="24"/>
              </w:rPr>
              <w:t xml:space="preserve">&amp; </w:t>
            </w:r>
            <w:r w:rsidR="00CF1108" w:rsidRPr="001B469F">
              <w:rPr>
                <w:szCs w:val="24"/>
              </w:rPr>
              <w:t>Subsidiaries</w:t>
            </w:r>
          </w:p>
        </w:tc>
        <w:tc>
          <w:tcPr>
            <w:tcW w:w="2430" w:type="dxa"/>
            <w:vAlign w:val="center"/>
          </w:tcPr>
          <w:p w14:paraId="005B6BBC" w14:textId="5F9F9619" w:rsidR="00B538EC" w:rsidRPr="00176B5A" w:rsidRDefault="00B538EC" w:rsidP="006C15CD">
            <w:pPr>
              <w:keepLines/>
              <w:ind w:right="252"/>
              <w:jc w:val="right"/>
              <w:rPr>
                <w:szCs w:val="24"/>
              </w:rPr>
            </w:pPr>
          </w:p>
        </w:tc>
      </w:tr>
      <w:tr w:rsidR="00CF1108" w:rsidRPr="00965629" w14:paraId="6DA6B815" w14:textId="77777777" w:rsidTr="001C565D">
        <w:trPr>
          <w:trHeight w:val="346"/>
        </w:trPr>
        <w:tc>
          <w:tcPr>
            <w:tcW w:w="5395" w:type="dxa"/>
            <w:vAlign w:val="center"/>
          </w:tcPr>
          <w:p w14:paraId="48EEB20D" w14:textId="01B38ADD" w:rsidR="00CF1108" w:rsidRPr="001B469F" w:rsidRDefault="00CF1108" w:rsidP="001C565D">
            <w:pPr>
              <w:keepLines/>
              <w:rPr>
                <w:szCs w:val="24"/>
              </w:rPr>
            </w:pPr>
            <w:r w:rsidRPr="001B469F">
              <w:rPr>
                <w:szCs w:val="24"/>
              </w:rPr>
              <w:t xml:space="preserve">     </w:t>
            </w:r>
            <w:r w:rsidR="00DD250B" w:rsidRPr="001B469F">
              <w:rPr>
                <w:szCs w:val="24"/>
              </w:rPr>
              <w:t>VUH</w:t>
            </w:r>
            <w:r w:rsidR="00A16CD4" w:rsidRPr="001B469F">
              <w:rPr>
                <w:szCs w:val="24"/>
              </w:rPr>
              <w:t>, Inc.</w:t>
            </w:r>
          </w:p>
        </w:tc>
        <w:tc>
          <w:tcPr>
            <w:tcW w:w="2430" w:type="dxa"/>
            <w:vAlign w:val="center"/>
          </w:tcPr>
          <w:p w14:paraId="08317D75" w14:textId="36AB33B1" w:rsidR="00CF1108" w:rsidRPr="00176B5A" w:rsidRDefault="00DD250B" w:rsidP="006C15CD">
            <w:pPr>
              <w:keepLines/>
              <w:ind w:right="252"/>
              <w:jc w:val="right"/>
              <w:rPr>
                <w:szCs w:val="24"/>
              </w:rPr>
            </w:pPr>
            <w:r w:rsidRPr="00176B5A">
              <w:rPr>
                <w:szCs w:val="24"/>
              </w:rPr>
              <w:t>1,239</w:t>
            </w:r>
          </w:p>
        </w:tc>
      </w:tr>
      <w:tr w:rsidR="00DD250B" w:rsidRPr="00965629" w14:paraId="00AEF82D" w14:textId="77777777" w:rsidTr="001C565D">
        <w:trPr>
          <w:trHeight w:val="346"/>
        </w:trPr>
        <w:tc>
          <w:tcPr>
            <w:tcW w:w="5395" w:type="dxa"/>
            <w:vAlign w:val="center"/>
          </w:tcPr>
          <w:p w14:paraId="3B093890" w14:textId="130C04F6" w:rsidR="00DD250B" w:rsidRPr="001B469F" w:rsidRDefault="00DD250B" w:rsidP="00DD250B">
            <w:pPr>
              <w:keepLines/>
              <w:rPr>
                <w:szCs w:val="24"/>
              </w:rPr>
            </w:pPr>
            <w:r w:rsidRPr="001B469F">
              <w:rPr>
                <w:szCs w:val="24"/>
              </w:rPr>
              <w:t xml:space="preserve">     Southern IN Gas and Electric</w:t>
            </w:r>
            <w:r w:rsidR="00A16CD4" w:rsidRPr="001B469F">
              <w:rPr>
                <w:szCs w:val="24"/>
              </w:rPr>
              <w:t xml:space="preserve"> Company</w:t>
            </w:r>
          </w:p>
        </w:tc>
        <w:tc>
          <w:tcPr>
            <w:tcW w:w="2430" w:type="dxa"/>
            <w:vAlign w:val="center"/>
          </w:tcPr>
          <w:p w14:paraId="6BCBB36B" w14:textId="60EAE0D8" w:rsidR="00DD250B" w:rsidRPr="00176B5A" w:rsidRDefault="00DD250B" w:rsidP="00DD250B">
            <w:pPr>
              <w:keepLines/>
              <w:ind w:right="252"/>
              <w:jc w:val="right"/>
              <w:rPr>
                <w:szCs w:val="24"/>
              </w:rPr>
            </w:pPr>
            <w:r w:rsidRPr="00176B5A">
              <w:rPr>
                <w:szCs w:val="24"/>
              </w:rPr>
              <w:t>2,354</w:t>
            </w:r>
          </w:p>
        </w:tc>
      </w:tr>
      <w:tr w:rsidR="00DD250B" w:rsidRPr="00965629" w14:paraId="664C1052" w14:textId="77777777" w:rsidTr="001C565D">
        <w:trPr>
          <w:trHeight w:val="346"/>
        </w:trPr>
        <w:tc>
          <w:tcPr>
            <w:tcW w:w="5395" w:type="dxa"/>
            <w:vAlign w:val="center"/>
          </w:tcPr>
          <w:p w14:paraId="3483C00E" w14:textId="77777777" w:rsidR="00DD250B" w:rsidRPr="001B469F" w:rsidRDefault="00DD250B" w:rsidP="00DD250B">
            <w:pPr>
              <w:keepLines/>
              <w:rPr>
                <w:szCs w:val="24"/>
              </w:rPr>
            </w:pPr>
            <w:r w:rsidRPr="001B469F">
              <w:rPr>
                <w:szCs w:val="24"/>
              </w:rPr>
              <w:t>Other</w:t>
            </w:r>
          </w:p>
        </w:tc>
        <w:tc>
          <w:tcPr>
            <w:tcW w:w="2430" w:type="dxa"/>
            <w:vAlign w:val="center"/>
          </w:tcPr>
          <w:p w14:paraId="3D6BA956" w14:textId="2DC0AC9D" w:rsidR="00DD250B" w:rsidRPr="00176B5A" w:rsidRDefault="00DD250B" w:rsidP="00DD250B">
            <w:pPr>
              <w:keepLines/>
              <w:ind w:right="252"/>
              <w:jc w:val="right"/>
              <w:rPr>
                <w:szCs w:val="24"/>
              </w:rPr>
            </w:pPr>
            <w:r w:rsidRPr="00176B5A">
              <w:rPr>
                <w:szCs w:val="24"/>
              </w:rPr>
              <w:t>13</w:t>
            </w:r>
            <w:r w:rsidR="00176B5A" w:rsidRPr="00176B5A">
              <w:rPr>
                <w:szCs w:val="24"/>
              </w:rPr>
              <w:t>5</w:t>
            </w:r>
          </w:p>
        </w:tc>
      </w:tr>
      <w:tr w:rsidR="00DD250B" w14:paraId="55F30DF4" w14:textId="77777777" w:rsidTr="001C565D">
        <w:trPr>
          <w:trHeight w:val="346"/>
        </w:trPr>
        <w:tc>
          <w:tcPr>
            <w:tcW w:w="5395" w:type="dxa"/>
            <w:vAlign w:val="center"/>
          </w:tcPr>
          <w:p w14:paraId="0F1B0FF4" w14:textId="77777777" w:rsidR="00DD250B" w:rsidRPr="00144467" w:rsidRDefault="00DD250B" w:rsidP="00DD250B">
            <w:pPr>
              <w:keepLines/>
              <w:jc w:val="right"/>
              <w:rPr>
                <w:bCs/>
                <w:szCs w:val="24"/>
              </w:rPr>
            </w:pPr>
            <w:r w:rsidRPr="00144467">
              <w:rPr>
                <w:bCs/>
                <w:szCs w:val="24"/>
              </w:rPr>
              <w:t>Total</w:t>
            </w:r>
          </w:p>
        </w:tc>
        <w:tc>
          <w:tcPr>
            <w:tcW w:w="2430" w:type="dxa"/>
            <w:vAlign w:val="center"/>
          </w:tcPr>
          <w:p w14:paraId="1C3FC847" w14:textId="03177DE1" w:rsidR="00DD250B" w:rsidRPr="00144467" w:rsidRDefault="00DD250B" w:rsidP="002E0A30">
            <w:pPr>
              <w:keepNext/>
              <w:keepLines/>
              <w:ind w:right="252"/>
              <w:jc w:val="right"/>
              <w:rPr>
                <w:bCs/>
                <w:szCs w:val="24"/>
              </w:rPr>
            </w:pPr>
            <w:r w:rsidRPr="00176B5A">
              <w:rPr>
                <w:bCs/>
                <w:szCs w:val="24"/>
              </w:rPr>
              <w:t>$23,</w:t>
            </w:r>
            <w:r w:rsidR="00176B5A" w:rsidRPr="00176B5A">
              <w:rPr>
                <w:bCs/>
                <w:szCs w:val="24"/>
              </w:rPr>
              <w:t>490</w:t>
            </w:r>
          </w:p>
        </w:tc>
      </w:tr>
    </w:tbl>
    <w:p w14:paraId="4D531F39" w14:textId="4596E736" w:rsidR="007E253F" w:rsidRDefault="002E0A30" w:rsidP="002E0A30">
      <w:pPr>
        <w:pStyle w:val="Caption"/>
        <w:rPr>
          <w:b/>
          <w:szCs w:val="24"/>
        </w:rPr>
      </w:pPr>
      <w:bookmarkStart w:id="19" w:name="_Toc159311074"/>
      <w:r>
        <w:t xml:space="preserve">Figure </w:t>
      </w:r>
      <w:fldSimple w:instr=" SEQ Figure \* ARABIC ">
        <w:r>
          <w:rPr>
            <w:noProof/>
          </w:rPr>
          <w:t>3</w:t>
        </w:r>
      </w:fldSimple>
      <w:r>
        <w:t xml:space="preserve"> - </w:t>
      </w:r>
      <w:r w:rsidRPr="000917D0">
        <w:t>Other Affiliate Billings, as Adjusted</w:t>
      </w:r>
      <w:bookmarkEnd w:id="19"/>
    </w:p>
    <w:p w14:paraId="7378FD9E" w14:textId="495E9A52" w:rsidR="004B2CA5" w:rsidRPr="004B2CA5" w:rsidRDefault="004B2CA5" w:rsidP="00144467">
      <w:pPr>
        <w:keepNext/>
        <w:keepLines/>
        <w:spacing w:line="480" w:lineRule="auto"/>
        <w:ind w:left="720" w:hanging="720"/>
        <w:jc w:val="both"/>
        <w:rPr>
          <w:b/>
          <w:szCs w:val="24"/>
        </w:rPr>
      </w:pPr>
      <w:r w:rsidRPr="004B2CA5">
        <w:rPr>
          <w:b/>
          <w:szCs w:val="24"/>
        </w:rPr>
        <w:t>Q.</w:t>
      </w:r>
      <w:r w:rsidR="008E6B75">
        <w:rPr>
          <w:b/>
          <w:szCs w:val="24"/>
        </w:rPr>
        <w:tab/>
      </w:r>
      <w:r w:rsidRPr="004B2CA5">
        <w:rPr>
          <w:b/>
          <w:szCs w:val="24"/>
        </w:rPr>
        <w:t>HOW HAS CENTERPOINT HOUSTON REFLECTED REIMBURSEMENT FOR SERVICES PROVIDED TO OTHER AFFILIATES IN ITS FILING?</w:t>
      </w:r>
    </w:p>
    <w:p w14:paraId="03A687B2" w14:textId="5223D076" w:rsidR="004B2CA5" w:rsidRPr="004B2CA5" w:rsidRDefault="004B2CA5" w:rsidP="004B2CA5">
      <w:pPr>
        <w:spacing w:line="480" w:lineRule="auto"/>
        <w:ind w:left="720" w:hanging="720"/>
        <w:jc w:val="both"/>
        <w:rPr>
          <w:szCs w:val="24"/>
        </w:rPr>
      </w:pPr>
      <w:r w:rsidRPr="004B2CA5">
        <w:rPr>
          <w:szCs w:val="24"/>
        </w:rPr>
        <w:t>A.</w:t>
      </w:r>
      <w:r w:rsidR="008E6B75">
        <w:rPr>
          <w:szCs w:val="24"/>
        </w:rPr>
        <w:tab/>
      </w:r>
      <w:r w:rsidR="006526FC">
        <w:rPr>
          <w:szCs w:val="24"/>
        </w:rPr>
        <w:t>C</w:t>
      </w:r>
      <w:r w:rsidRPr="004B2CA5">
        <w:rPr>
          <w:szCs w:val="24"/>
        </w:rPr>
        <w:t xml:space="preserve">osts </w:t>
      </w:r>
      <w:r w:rsidR="00B3182C">
        <w:rPr>
          <w:szCs w:val="24"/>
        </w:rPr>
        <w:t xml:space="preserve">that CenterPoint Houston reimburses to </w:t>
      </w:r>
      <w:r w:rsidR="006526FC">
        <w:rPr>
          <w:szCs w:val="24"/>
        </w:rPr>
        <w:t xml:space="preserve">other affiliates </w:t>
      </w:r>
      <w:r w:rsidRPr="004B2CA5">
        <w:rPr>
          <w:szCs w:val="24"/>
        </w:rPr>
        <w:t>are credited against the Company’s total rate request and are reflected in Schedule V</w:t>
      </w:r>
      <w:r w:rsidRPr="004B2CA5">
        <w:rPr>
          <w:szCs w:val="24"/>
        </w:rPr>
        <w:noBreakHyphen/>
        <w:t>K</w:t>
      </w:r>
      <w:r w:rsidRPr="004B2CA5">
        <w:rPr>
          <w:szCs w:val="24"/>
        </w:rPr>
        <w:noBreakHyphen/>
        <w:t>8.</w:t>
      </w:r>
    </w:p>
    <w:p w14:paraId="26B05D5B" w14:textId="77777777" w:rsidR="00970737" w:rsidRPr="00487B29" w:rsidRDefault="000A1235" w:rsidP="00A81730">
      <w:pPr>
        <w:pStyle w:val="CROutline1"/>
        <w:tabs>
          <w:tab w:val="clear" w:pos="1152"/>
          <w:tab w:val="num" w:pos="990"/>
        </w:tabs>
        <w:ind w:left="720" w:hanging="630"/>
      </w:pPr>
      <w:bookmarkStart w:id="20" w:name="_Toc159311238"/>
      <w:r w:rsidRPr="00482614">
        <w:t>SERVICE LEVEL AGREEMENTS</w:t>
      </w:r>
      <w:r w:rsidR="00FE2062" w:rsidRPr="00482614">
        <w:t>, BUDGETING</w:t>
      </w:r>
      <w:r w:rsidR="00A81730">
        <w:br/>
      </w:r>
      <w:r w:rsidR="00FE2062" w:rsidRPr="00487B29">
        <w:t>AND OTHER COST CONTROLS</w:t>
      </w:r>
      <w:bookmarkEnd w:id="20"/>
    </w:p>
    <w:p w14:paraId="56FA2D8B" w14:textId="016AD42E" w:rsidR="003419D1" w:rsidRDefault="003419D1" w:rsidP="00B70C91">
      <w:pPr>
        <w:keepNext/>
        <w:keepLines/>
        <w:spacing w:line="480" w:lineRule="auto"/>
        <w:ind w:left="720" w:hanging="720"/>
        <w:jc w:val="both"/>
        <w:rPr>
          <w:b/>
        </w:rPr>
      </w:pPr>
      <w:r>
        <w:rPr>
          <w:b/>
        </w:rPr>
        <w:t>Q.</w:t>
      </w:r>
      <w:r>
        <w:rPr>
          <w:b/>
        </w:rPr>
        <w:tab/>
        <w:t>WHAT IS A SERVICE LEVEL AGREEMENT?</w:t>
      </w:r>
    </w:p>
    <w:p w14:paraId="56B22442" w14:textId="37D99922" w:rsidR="00D3241E" w:rsidRDefault="00C94E22" w:rsidP="00970737">
      <w:pPr>
        <w:spacing w:line="480" w:lineRule="auto"/>
        <w:ind w:left="720" w:hanging="720"/>
        <w:jc w:val="both"/>
      </w:pPr>
      <w:r w:rsidRPr="00C94E22">
        <w:t>A.</w:t>
      </w:r>
      <w:r w:rsidR="003419D1">
        <w:tab/>
      </w:r>
      <w:r w:rsidR="00D35ED8" w:rsidRPr="00AD247C">
        <w:t xml:space="preserve">A </w:t>
      </w:r>
      <w:r w:rsidR="003419D1" w:rsidRPr="00AD247C">
        <w:t xml:space="preserve">SLA </w:t>
      </w:r>
      <w:r w:rsidR="00D35ED8" w:rsidRPr="00AD247C">
        <w:t xml:space="preserve">is an agreement </w:t>
      </w:r>
      <w:r w:rsidR="00AD247C">
        <w:t xml:space="preserve">between Service Company and </w:t>
      </w:r>
      <w:r w:rsidR="00DA5642">
        <w:t>a CNP</w:t>
      </w:r>
      <w:r w:rsidR="00250592">
        <w:t xml:space="preserve"> affiliate</w:t>
      </w:r>
      <w:r w:rsidR="00AD247C">
        <w:t xml:space="preserve"> </w:t>
      </w:r>
      <w:r w:rsidR="00027B66">
        <w:t xml:space="preserve">or between two </w:t>
      </w:r>
      <w:r w:rsidR="00DA5642">
        <w:t xml:space="preserve">CNP </w:t>
      </w:r>
      <w:r w:rsidR="00027B66">
        <w:t>affiliate</w:t>
      </w:r>
      <w:r w:rsidR="00DA5642">
        <w:t>s</w:t>
      </w:r>
      <w:r w:rsidR="00027B66">
        <w:t xml:space="preserve"> </w:t>
      </w:r>
      <w:r w:rsidR="00D35ED8" w:rsidRPr="00AD247C">
        <w:t xml:space="preserve">that </w:t>
      </w:r>
      <w:r w:rsidR="003419D1" w:rsidRPr="00AD247C">
        <w:t>document</w:t>
      </w:r>
      <w:r w:rsidR="00D35ED8" w:rsidRPr="00AD247C">
        <w:t>s</w:t>
      </w:r>
      <w:r w:rsidR="003419D1" w:rsidRPr="00AD247C">
        <w:t xml:space="preserve"> the services to be provided to the </w:t>
      </w:r>
      <w:r w:rsidR="003B1DAF">
        <w:t>recipient</w:t>
      </w:r>
      <w:r w:rsidR="00027B66">
        <w:t xml:space="preserve"> and/or</w:t>
      </w:r>
      <w:r w:rsidR="00DA5642">
        <w:t xml:space="preserve"> </w:t>
      </w:r>
      <w:r w:rsidR="003419D1" w:rsidRPr="00AD247C">
        <w:t>the billing rate</w:t>
      </w:r>
      <w:r w:rsidR="00A56527">
        <w:t>s</w:t>
      </w:r>
      <w:r w:rsidR="003419D1" w:rsidRPr="00AD247C">
        <w:t xml:space="preserve"> for services that are </w:t>
      </w:r>
      <w:r w:rsidR="000A1235" w:rsidRPr="00AD247C">
        <w:t>assigned</w:t>
      </w:r>
      <w:r w:rsidR="003419D1" w:rsidRPr="00AD247C">
        <w:t xml:space="preserve"> based on a billing rate and the allocation factors used to </w:t>
      </w:r>
      <w:r w:rsidR="000A1235" w:rsidRPr="00AD247C">
        <w:t>assign</w:t>
      </w:r>
      <w:r w:rsidR="003419D1" w:rsidRPr="00AD247C">
        <w:t xml:space="preserve"> costs that are allocated.  </w:t>
      </w:r>
      <w:r w:rsidR="008123BE" w:rsidRPr="00AD247C">
        <w:t xml:space="preserve">The terms of the SLA clarify and require </w:t>
      </w:r>
      <w:r w:rsidR="008E6B75">
        <w:t>that services be provided on a “</w:t>
      </w:r>
      <w:r w:rsidR="008123BE" w:rsidRPr="00AD247C">
        <w:t>fair, nondiscriminatory basis.</w:t>
      </w:r>
      <w:r w:rsidR="008E6B75">
        <w:t>”</w:t>
      </w:r>
      <w:r w:rsidR="008123BE" w:rsidRPr="00AD247C">
        <w:t xml:space="preserve"> </w:t>
      </w:r>
      <w:r w:rsidR="008123BE" w:rsidRPr="00AD247C">
        <w:lastRenderedPageBreak/>
        <w:t>The SLA requires, among other things, that</w:t>
      </w:r>
      <w:r w:rsidR="00AD247C" w:rsidRPr="00AD247C">
        <w:t xml:space="preserve"> </w:t>
      </w:r>
      <w:r w:rsidR="008123BE" w:rsidRPr="00AD247C">
        <w:t xml:space="preserve">(1) the price charged for each service will be the same as that charged to every other </w:t>
      </w:r>
      <w:r w:rsidR="00A56527">
        <w:t xml:space="preserve">CNP </w:t>
      </w:r>
      <w:r w:rsidR="008123BE" w:rsidRPr="00AD247C">
        <w:t>business unit for like services for a given period;</w:t>
      </w:r>
      <w:r w:rsidR="00AD247C" w:rsidRPr="00AD247C">
        <w:t xml:space="preserve"> (2)</w:t>
      </w:r>
      <w:r w:rsidR="008123BE" w:rsidRPr="00AD247C">
        <w:t xml:space="preserve"> amounts charged for items not allowed for recovery in regulated rates must be separately identified and billed separately so that </w:t>
      </w:r>
      <w:r w:rsidR="00F92E01" w:rsidRPr="00AD247C">
        <w:t>the</w:t>
      </w:r>
      <w:r w:rsidR="00F92E01">
        <w:t xml:space="preserve"> </w:t>
      </w:r>
      <w:r w:rsidR="008123BE" w:rsidRPr="00AD247C">
        <w:t xml:space="preserve">amounts can be reported as required; </w:t>
      </w:r>
      <w:r w:rsidR="00AD247C" w:rsidRPr="00AD247C">
        <w:t>(3)</w:t>
      </w:r>
      <w:r w:rsidR="006C15CD">
        <w:t> </w:t>
      </w:r>
      <w:r w:rsidR="008123BE" w:rsidRPr="00AD247C">
        <w:t>amounts charged must be reasonable and necessary in order to provide that service;</w:t>
      </w:r>
      <w:r w:rsidR="00AD247C" w:rsidRPr="00AD247C">
        <w:t xml:space="preserve"> </w:t>
      </w:r>
      <w:r w:rsidR="008123BE" w:rsidRPr="00AD247C">
        <w:t xml:space="preserve">and </w:t>
      </w:r>
      <w:r w:rsidR="00AD247C" w:rsidRPr="00AD247C">
        <w:t>(4) a</w:t>
      </w:r>
      <w:r w:rsidR="008123BE" w:rsidRPr="00AD247C">
        <w:t>ny allocation should reasonably approximate the actual costs incurred in providing that service.</w:t>
      </w:r>
      <w:r w:rsidR="00D3241E">
        <w:t xml:space="preserve">  </w:t>
      </w:r>
    </w:p>
    <w:p w14:paraId="0B25CDFF" w14:textId="77777777" w:rsidR="00970737" w:rsidRPr="00FE2062" w:rsidRDefault="00970737" w:rsidP="001C565D">
      <w:pPr>
        <w:keepNext/>
        <w:spacing w:line="480" w:lineRule="auto"/>
        <w:ind w:left="720" w:hanging="720"/>
        <w:jc w:val="both"/>
        <w:rPr>
          <w:b/>
        </w:rPr>
      </w:pPr>
      <w:r w:rsidRPr="00FE2062">
        <w:rPr>
          <w:b/>
        </w:rPr>
        <w:t>Q.</w:t>
      </w:r>
      <w:r w:rsidRPr="00FE2062">
        <w:rPr>
          <w:b/>
        </w:rPr>
        <w:tab/>
      </w:r>
      <w:r w:rsidRPr="00156826">
        <w:rPr>
          <w:b/>
        </w:rPr>
        <w:t>HOW DO</w:t>
      </w:r>
      <w:r w:rsidR="00B15C90" w:rsidRPr="00156826">
        <w:rPr>
          <w:b/>
        </w:rPr>
        <w:t>ES</w:t>
      </w:r>
      <w:r w:rsidRPr="00156826">
        <w:rPr>
          <w:b/>
        </w:rPr>
        <w:t xml:space="preserve"> SERVICE COMPANY</w:t>
      </w:r>
      <w:r w:rsidRPr="00FE2062">
        <w:rPr>
          <w:b/>
        </w:rPr>
        <w:t xml:space="preserve"> DETERMINE APPROPRIATE SERVICE LEVELS AND OBTAIN AGREEMENT FOR SERVICES PROVIDED?</w:t>
      </w:r>
    </w:p>
    <w:p w14:paraId="445C7731" w14:textId="73C8BDEF" w:rsidR="000738C1" w:rsidRDefault="00C94E22" w:rsidP="00970737">
      <w:pPr>
        <w:spacing w:line="480" w:lineRule="auto"/>
        <w:ind w:left="720" w:hanging="720"/>
        <w:jc w:val="both"/>
      </w:pPr>
      <w:r w:rsidRPr="00C94E22">
        <w:t>A.</w:t>
      </w:r>
      <w:r w:rsidR="00970737" w:rsidRPr="00FE2062">
        <w:tab/>
        <w:t>Service Company use</w:t>
      </w:r>
      <w:r w:rsidR="00C72169">
        <w:t>s</w:t>
      </w:r>
      <w:r w:rsidR="00970737" w:rsidRPr="00FE2062">
        <w:t xml:space="preserve"> the SLA to document services and, where appropriate, service levels to be provided to individual clients.  As part of the SLA development process, </w:t>
      </w:r>
      <w:r w:rsidR="008644D8">
        <w:t xml:space="preserve">on an annual basis, </w:t>
      </w:r>
      <w:r w:rsidR="00A56527">
        <w:t xml:space="preserve">representatives of </w:t>
      </w:r>
      <w:r w:rsidR="00970737" w:rsidRPr="00FE2062">
        <w:t xml:space="preserve">Service Company </w:t>
      </w:r>
      <w:r w:rsidR="00A56527">
        <w:t>and</w:t>
      </w:r>
      <w:r w:rsidR="00970737" w:rsidRPr="00FE2062">
        <w:t xml:space="preserve"> each </w:t>
      </w:r>
      <w:r w:rsidR="00725716">
        <w:t>affiliate</w:t>
      </w:r>
      <w:r w:rsidR="00970737" w:rsidRPr="00FE2062">
        <w:t xml:space="preserve"> </w:t>
      </w:r>
      <w:r w:rsidR="00A56527">
        <w:t>meet and</w:t>
      </w:r>
      <w:r w:rsidR="00970737" w:rsidRPr="00FE2062">
        <w:t xml:space="preserve"> discuss</w:t>
      </w:r>
      <w:r w:rsidR="00076E41">
        <w:t xml:space="preserve"> the level</w:t>
      </w:r>
      <w:r w:rsidR="00A56527">
        <w:t>s</w:t>
      </w:r>
      <w:r w:rsidR="00076E41">
        <w:t xml:space="preserve"> of service</w:t>
      </w:r>
      <w:r w:rsidR="00A56527">
        <w:t>s</w:t>
      </w:r>
      <w:r w:rsidR="00076E41">
        <w:t xml:space="preserve"> required, the cost</w:t>
      </w:r>
      <w:r w:rsidR="00A56527">
        <w:t>s</w:t>
      </w:r>
      <w:r w:rsidR="00076E41">
        <w:t xml:space="preserve"> of the services provided and any</w:t>
      </w:r>
      <w:r w:rsidR="00970737" w:rsidRPr="00FE2062">
        <w:t xml:space="preserve"> </w:t>
      </w:r>
      <w:r w:rsidR="00970737" w:rsidRPr="00672B72">
        <w:t xml:space="preserve">business changes </w:t>
      </w:r>
      <w:r w:rsidR="00A56527" w:rsidRPr="00672B72">
        <w:t xml:space="preserve">from the prior year.  </w:t>
      </w:r>
      <w:r w:rsidR="006A7F37" w:rsidRPr="00672B72">
        <w:t xml:space="preserve">Once an agreement is reached, the </w:t>
      </w:r>
      <w:r w:rsidR="00A56527" w:rsidRPr="00672B72">
        <w:t xml:space="preserve">discussions are </w:t>
      </w:r>
      <w:r w:rsidR="006A7F37" w:rsidRPr="00672B72">
        <w:t>documented</w:t>
      </w:r>
      <w:r w:rsidR="008644D8" w:rsidRPr="00672B72">
        <w:t xml:space="preserve">, </w:t>
      </w:r>
      <w:r w:rsidR="00A56527" w:rsidRPr="00672B72">
        <w:t>incorporated into the SLA</w:t>
      </w:r>
      <w:r w:rsidR="008644D8" w:rsidRPr="00672B72">
        <w:t xml:space="preserve"> and the </w:t>
      </w:r>
      <w:r w:rsidR="006A7F37" w:rsidRPr="00672B72">
        <w:t xml:space="preserve">SLA is forwarded to the </w:t>
      </w:r>
      <w:r w:rsidR="00CC2F58">
        <w:t>recipient</w:t>
      </w:r>
      <w:r w:rsidR="006A7F37" w:rsidRPr="00672B72">
        <w:t xml:space="preserve"> for signature</w:t>
      </w:r>
      <w:r w:rsidR="008644D8" w:rsidRPr="00672B72">
        <w:t xml:space="preserve">.  Service Company will </w:t>
      </w:r>
      <w:r w:rsidR="00156826" w:rsidRPr="00672B72">
        <w:t xml:space="preserve">keep the signed original and </w:t>
      </w:r>
      <w:r w:rsidR="008644D8" w:rsidRPr="00672B72">
        <w:t>forward</w:t>
      </w:r>
      <w:r w:rsidR="00156826" w:rsidRPr="00672B72">
        <w:t xml:space="preserve"> a signed copy to the </w:t>
      </w:r>
      <w:r w:rsidR="008644D8" w:rsidRPr="00672B72">
        <w:t>client.</w:t>
      </w:r>
      <w:r w:rsidR="00A56527">
        <w:t xml:space="preserve"> </w:t>
      </w:r>
    </w:p>
    <w:p w14:paraId="3EE39132" w14:textId="15F97016" w:rsidR="00324E8D" w:rsidRDefault="00324E8D" w:rsidP="00DB1777">
      <w:pPr>
        <w:keepNext/>
        <w:spacing w:line="480" w:lineRule="auto"/>
        <w:ind w:left="720" w:hanging="720"/>
        <w:jc w:val="both"/>
        <w:rPr>
          <w:b/>
          <w:bCs/>
        </w:rPr>
      </w:pPr>
      <w:r w:rsidRPr="6EB65D9A">
        <w:rPr>
          <w:b/>
          <w:bCs/>
        </w:rPr>
        <w:t>Q.</w:t>
      </w:r>
      <w:r>
        <w:tab/>
      </w:r>
      <w:r w:rsidRPr="6EB65D9A">
        <w:rPr>
          <w:b/>
          <w:bCs/>
        </w:rPr>
        <w:t xml:space="preserve">HOW DO THE </w:t>
      </w:r>
      <w:r>
        <w:rPr>
          <w:b/>
          <w:bCs/>
        </w:rPr>
        <w:t>SLA</w:t>
      </w:r>
      <w:r w:rsidR="00A16CD4">
        <w:rPr>
          <w:b/>
          <w:bCs/>
        </w:rPr>
        <w:t>s</w:t>
      </w:r>
      <w:r w:rsidRPr="6EB65D9A">
        <w:rPr>
          <w:b/>
          <w:bCs/>
        </w:rPr>
        <w:t xml:space="preserve"> FUNCTION?</w:t>
      </w:r>
    </w:p>
    <w:p w14:paraId="3CB8F92E" w14:textId="347671DD" w:rsidR="002412F1" w:rsidRPr="00324E8D" w:rsidRDefault="00324E8D" w:rsidP="00DB1777">
      <w:pPr>
        <w:spacing w:line="480" w:lineRule="auto"/>
        <w:ind w:left="720" w:hanging="720"/>
        <w:jc w:val="both"/>
      </w:pPr>
      <w:r>
        <w:t>A.</w:t>
      </w:r>
      <w:r>
        <w:tab/>
        <w:t xml:space="preserve">The Service Company SLAs ensure that the price charged for each service will be the same as that charged to every other CNP business unit for like services for a given period, that amounts charged for items not allowed for recovery in regulated rates must be separately identified and billed separately so that the amounts can be </w:t>
      </w:r>
      <w:r>
        <w:lastRenderedPageBreak/>
        <w:t>reported as required, that amounts charged must be reasonable and necessary in order to provide that service and that any allocation should reasonably approximate the actual costs incurred in providing that service.</w:t>
      </w:r>
    </w:p>
    <w:p w14:paraId="2A557E8D" w14:textId="088CF9A8" w:rsidR="00970737" w:rsidRPr="00FE2062" w:rsidRDefault="00970737" w:rsidP="00174B07">
      <w:pPr>
        <w:keepNext/>
        <w:spacing w:line="480" w:lineRule="auto"/>
        <w:ind w:left="720" w:hanging="720"/>
        <w:jc w:val="both"/>
        <w:rPr>
          <w:b/>
        </w:rPr>
      </w:pPr>
      <w:r w:rsidRPr="00FE2062">
        <w:rPr>
          <w:b/>
        </w:rPr>
        <w:t>Q.</w:t>
      </w:r>
      <w:r w:rsidRPr="00FE2062">
        <w:rPr>
          <w:b/>
        </w:rPr>
        <w:tab/>
      </w:r>
      <w:r w:rsidR="00FB6561">
        <w:rPr>
          <w:b/>
        </w:rPr>
        <w:t>WHEN WERE SLA</w:t>
      </w:r>
      <w:r w:rsidR="00A16CD4">
        <w:rPr>
          <w:b/>
        </w:rPr>
        <w:t>s</w:t>
      </w:r>
      <w:r w:rsidR="00FB6561">
        <w:rPr>
          <w:b/>
        </w:rPr>
        <w:t xml:space="preserve"> </w:t>
      </w:r>
      <w:r w:rsidR="00676A02">
        <w:rPr>
          <w:b/>
        </w:rPr>
        <w:t>FIRST USED?</w:t>
      </w:r>
      <w:r w:rsidR="0039593E" w:rsidDel="0039593E">
        <w:rPr>
          <w:b/>
        </w:rPr>
        <w:t xml:space="preserve"> </w:t>
      </w:r>
    </w:p>
    <w:p w14:paraId="2CE4A258" w14:textId="22E42F30" w:rsidR="00A56527" w:rsidRDefault="00C94E22" w:rsidP="0039593E">
      <w:pPr>
        <w:spacing w:line="480" w:lineRule="auto"/>
        <w:ind w:left="720" w:hanging="720"/>
        <w:jc w:val="both"/>
        <w:rPr>
          <w:szCs w:val="24"/>
        </w:rPr>
      </w:pPr>
      <w:r w:rsidRPr="00C94E22">
        <w:rPr>
          <w:snapToGrid w:val="0"/>
          <w:szCs w:val="24"/>
        </w:rPr>
        <w:t>A.</w:t>
      </w:r>
      <w:r w:rsidR="00970737" w:rsidRPr="00FE2062">
        <w:rPr>
          <w:b/>
          <w:snapToGrid w:val="0"/>
          <w:szCs w:val="24"/>
        </w:rPr>
        <w:tab/>
      </w:r>
      <w:r w:rsidR="00970737" w:rsidRPr="00FE2062">
        <w:rPr>
          <w:snapToGrid w:val="0"/>
          <w:szCs w:val="24"/>
        </w:rPr>
        <w:t>Service Company ha</w:t>
      </w:r>
      <w:r w:rsidR="008719BB">
        <w:rPr>
          <w:snapToGrid w:val="0"/>
          <w:szCs w:val="24"/>
        </w:rPr>
        <w:t>s</w:t>
      </w:r>
      <w:r w:rsidR="00970737" w:rsidRPr="00FE2062">
        <w:rPr>
          <w:snapToGrid w:val="0"/>
          <w:szCs w:val="24"/>
        </w:rPr>
        <w:t xml:space="preserve"> been using SLAs</w:t>
      </w:r>
      <w:r w:rsidR="00443088">
        <w:rPr>
          <w:snapToGrid w:val="0"/>
          <w:szCs w:val="24"/>
        </w:rPr>
        <w:t xml:space="preserve"> </w:t>
      </w:r>
      <w:r w:rsidR="00970737" w:rsidRPr="00FE2062">
        <w:rPr>
          <w:snapToGrid w:val="0"/>
          <w:szCs w:val="24"/>
        </w:rPr>
        <w:t xml:space="preserve">since the formation of Service Company in </w:t>
      </w:r>
      <w:r w:rsidR="00970737" w:rsidRPr="00F66D2E">
        <w:rPr>
          <w:snapToGrid w:val="0"/>
          <w:szCs w:val="24"/>
        </w:rPr>
        <w:t>2004</w:t>
      </w:r>
      <w:r w:rsidR="009F6181">
        <w:rPr>
          <w:snapToGrid w:val="0"/>
          <w:szCs w:val="24"/>
        </w:rPr>
        <w:t>.</w:t>
      </w:r>
      <w:r w:rsidR="00970737" w:rsidRPr="00FE2062">
        <w:rPr>
          <w:snapToGrid w:val="0"/>
          <w:szCs w:val="24"/>
        </w:rPr>
        <w:t xml:space="preserve">  </w:t>
      </w:r>
    </w:p>
    <w:p w14:paraId="5A34C982" w14:textId="1E496E14" w:rsidR="00A56527" w:rsidRPr="00A56527" w:rsidRDefault="00A56527" w:rsidP="00502F30">
      <w:pPr>
        <w:keepNext/>
        <w:spacing w:line="480" w:lineRule="auto"/>
        <w:ind w:left="720" w:hanging="720"/>
        <w:jc w:val="both"/>
        <w:rPr>
          <w:b/>
          <w:snapToGrid w:val="0"/>
          <w:szCs w:val="24"/>
        </w:rPr>
      </w:pPr>
      <w:r w:rsidRPr="00A56527">
        <w:rPr>
          <w:b/>
          <w:snapToGrid w:val="0"/>
          <w:szCs w:val="24"/>
        </w:rPr>
        <w:t>Q.</w:t>
      </w:r>
      <w:r w:rsidRPr="00A56527">
        <w:rPr>
          <w:b/>
          <w:snapToGrid w:val="0"/>
          <w:szCs w:val="24"/>
        </w:rPr>
        <w:tab/>
        <w:t xml:space="preserve">ARE SLAs </w:t>
      </w:r>
      <w:r w:rsidR="00E47632">
        <w:rPr>
          <w:b/>
          <w:snapToGrid w:val="0"/>
          <w:szCs w:val="24"/>
        </w:rPr>
        <w:t>MADE AVAILABLE TO</w:t>
      </w:r>
      <w:r w:rsidRPr="00A56527">
        <w:rPr>
          <w:b/>
          <w:snapToGrid w:val="0"/>
          <w:szCs w:val="24"/>
        </w:rPr>
        <w:t xml:space="preserve"> THE COMMISSION?</w:t>
      </w:r>
    </w:p>
    <w:p w14:paraId="36235B44" w14:textId="0210BBA1" w:rsidR="00B70787" w:rsidRPr="00B70787" w:rsidRDefault="00A56527" w:rsidP="00970737">
      <w:pPr>
        <w:pStyle w:val="BodyText"/>
        <w:spacing w:line="480" w:lineRule="auto"/>
        <w:ind w:left="720" w:hanging="720"/>
        <w:jc w:val="both"/>
        <w:rPr>
          <w:sz w:val="24"/>
          <w:szCs w:val="24"/>
        </w:rPr>
      </w:pPr>
      <w:r w:rsidRPr="008E6B75">
        <w:rPr>
          <w:snapToGrid w:val="0"/>
          <w:sz w:val="24"/>
          <w:szCs w:val="24"/>
        </w:rPr>
        <w:t>A.</w:t>
      </w:r>
      <w:r>
        <w:rPr>
          <w:snapToGrid w:val="0"/>
          <w:sz w:val="24"/>
          <w:szCs w:val="24"/>
        </w:rPr>
        <w:tab/>
        <w:t xml:space="preserve">Yes.  </w:t>
      </w:r>
      <w:r w:rsidR="00970737" w:rsidRPr="00FE2062">
        <w:rPr>
          <w:sz w:val="24"/>
          <w:szCs w:val="24"/>
        </w:rPr>
        <w:t xml:space="preserve">SLAs are </w:t>
      </w:r>
      <w:r w:rsidR="00985E4D">
        <w:rPr>
          <w:sz w:val="24"/>
          <w:szCs w:val="24"/>
        </w:rPr>
        <w:t>made available</w:t>
      </w:r>
      <w:r w:rsidR="00985E4D" w:rsidRPr="00FE2062">
        <w:rPr>
          <w:sz w:val="24"/>
          <w:szCs w:val="24"/>
        </w:rPr>
        <w:t xml:space="preserve"> </w:t>
      </w:r>
      <w:r w:rsidR="00970737" w:rsidRPr="00FE2062">
        <w:rPr>
          <w:sz w:val="24"/>
          <w:szCs w:val="24"/>
        </w:rPr>
        <w:t xml:space="preserve">to the Commission in accordance with </w:t>
      </w:r>
      <w:r w:rsidR="008E6B75">
        <w:rPr>
          <w:sz w:val="24"/>
          <w:szCs w:val="24"/>
        </w:rPr>
        <w:t>16 </w:t>
      </w:r>
      <w:r w:rsidR="00725716">
        <w:rPr>
          <w:sz w:val="24"/>
          <w:szCs w:val="24"/>
        </w:rPr>
        <w:t>TAC §</w:t>
      </w:r>
      <w:r w:rsidR="00970737" w:rsidRPr="00FE2062">
        <w:rPr>
          <w:sz w:val="24"/>
          <w:szCs w:val="24"/>
        </w:rPr>
        <w:t xml:space="preserve"> 25.84 “Annual Reporting of Affiliate Transactions for Electric Utilities</w:t>
      </w:r>
      <w:r w:rsidR="009B72C8">
        <w:rPr>
          <w:sz w:val="24"/>
          <w:szCs w:val="24"/>
        </w:rPr>
        <w:t>,</w:t>
      </w:r>
      <w:r w:rsidR="00970737" w:rsidRPr="00FE2062">
        <w:rPr>
          <w:sz w:val="24"/>
          <w:szCs w:val="24"/>
        </w:rPr>
        <w:t xml:space="preserve">” which requires </w:t>
      </w:r>
      <w:r w:rsidR="008644D8">
        <w:rPr>
          <w:sz w:val="24"/>
          <w:szCs w:val="24"/>
        </w:rPr>
        <w:t xml:space="preserve">a prior calendar year </w:t>
      </w:r>
      <w:r w:rsidR="00970737" w:rsidRPr="00FE2062">
        <w:rPr>
          <w:sz w:val="24"/>
          <w:szCs w:val="24"/>
        </w:rPr>
        <w:t>annual report of affiliate activities.</w:t>
      </w:r>
      <w:r w:rsidR="000A1235">
        <w:rPr>
          <w:sz w:val="24"/>
          <w:szCs w:val="24"/>
        </w:rPr>
        <w:t xml:space="preserve">  </w:t>
      </w:r>
      <w:r w:rsidR="00E533FD">
        <w:rPr>
          <w:sz w:val="24"/>
          <w:szCs w:val="24"/>
        </w:rPr>
        <w:t xml:space="preserve">Service Company </w:t>
      </w:r>
      <w:r w:rsidR="000730AE">
        <w:rPr>
          <w:sz w:val="24"/>
          <w:szCs w:val="24"/>
        </w:rPr>
        <w:t>f</w:t>
      </w:r>
      <w:r w:rsidR="00985E4D">
        <w:rPr>
          <w:sz w:val="24"/>
          <w:szCs w:val="24"/>
        </w:rPr>
        <w:t>unctions are required</w:t>
      </w:r>
      <w:r w:rsidR="008644D8">
        <w:rPr>
          <w:sz w:val="24"/>
          <w:szCs w:val="24"/>
        </w:rPr>
        <w:t>,</w:t>
      </w:r>
      <w:r w:rsidR="00985E4D">
        <w:rPr>
          <w:sz w:val="24"/>
          <w:szCs w:val="24"/>
        </w:rPr>
        <w:t xml:space="preserve"> </w:t>
      </w:r>
      <w:r w:rsidR="006D5E3C">
        <w:rPr>
          <w:sz w:val="24"/>
          <w:szCs w:val="24"/>
        </w:rPr>
        <w:t>by CNP policy</w:t>
      </w:r>
      <w:r w:rsidR="008644D8">
        <w:rPr>
          <w:sz w:val="24"/>
          <w:szCs w:val="24"/>
        </w:rPr>
        <w:t>,</w:t>
      </w:r>
      <w:r w:rsidR="006D5E3C">
        <w:rPr>
          <w:sz w:val="24"/>
          <w:szCs w:val="24"/>
        </w:rPr>
        <w:t xml:space="preserve"> </w:t>
      </w:r>
      <w:r w:rsidR="00985E4D">
        <w:rPr>
          <w:sz w:val="24"/>
          <w:szCs w:val="24"/>
        </w:rPr>
        <w:t xml:space="preserve">to comply with the SLAs executed with CenterPoint Houston and other business units.  </w:t>
      </w:r>
      <w:r w:rsidR="00B70787" w:rsidRPr="00F66D2E">
        <w:rPr>
          <w:snapToGrid w:val="0"/>
          <w:sz w:val="24"/>
          <w:szCs w:val="24"/>
        </w:rPr>
        <w:t>A c</w:t>
      </w:r>
      <w:r w:rsidR="00E44AC9" w:rsidRPr="00F66D2E">
        <w:rPr>
          <w:snapToGrid w:val="0"/>
          <w:sz w:val="24"/>
          <w:szCs w:val="24"/>
        </w:rPr>
        <w:t xml:space="preserve">opy of </w:t>
      </w:r>
      <w:r w:rsidR="00E44AC9" w:rsidRPr="00CE11E2">
        <w:rPr>
          <w:snapToGrid w:val="0"/>
          <w:sz w:val="24"/>
          <w:szCs w:val="24"/>
        </w:rPr>
        <w:t xml:space="preserve">the </w:t>
      </w:r>
      <w:r w:rsidR="0066364E" w:rsidRPr="00CE11E2">
        <w:rPr>
          <w:snapToGrid w:val="0"/>
          <w:sz w:val="24"/>
          <w:szCs w:val="24"/>
        </w:rPr>
        <w:t>20</w:t>
      </w:r>
      <w:r w:rsidR="00DF4E2D" w:rsidRPr="00CE11E2">
        <w:rPr>
          <w:snapToGrid w:val="0"/>
          <w:sz w:val="24"/>
          <w:szCs w:val="24"/>
        </w:rPr>
        <w:t>2</w:t>
      </w:r>
      <w:r w:rsidR="004C2CAF" w:rsidRPr="00CE11E2">
        <w:rPr>
          <w:snapToGrid w:val="0"/>
          <w:sz w:val="24"/>
          <w:szCs w:val="24"/>
        </w:rPr>
        <w:t>3</w:t>
      </w:r>
      <w:r w:rsidR="00246B17" w:rsidRPr="00CE11E2">
        <w:rPr>
          <w:snapToGrid w:val="0"/>
          <w:sz w:val="24"/>
          <w:szCs w:val="24"/>
        </w:rPr>
        <w:t xml:space="preserve"> </w:t>
      </w:r>
      <w:r w:rsidR="00E44AC9" w:rsidRPr="00CE11E2">
        <w:rPr>
          <w:snapToGrid w:val="0"/>
          <w:sz w:val="24"/>
          <w:szCs w:val="24"/>
        </w:rPr>
        <w:t>SLA</w:t>
      </w:r>
      <w:r w:rsidR="00E44AC9" w:rsidRPr="00F66D2E">
        <w:rPr>
          <w:snapToGrid w:val="0"/>
          <w:sz w:val="24"/>
          <w:szCs w:val="24"/>
        </w:rPr>
        <w:t xml:space="preserve"> between </w:t>
      </w:r>
      <w:r w:rsidR="00B70787" w:rsidRPr="00F66D2E">
        <w:rPr>
          <w:snapToGrid w:val="0"/>
          <w:sz w:val="24"/>
          <w:szCs w:val="24"/>
        </w:rPr>
        <w:t xml:space="preserve">Service Company and CenterPoint </w:t>
      </w:r>
      <w:r w:rsidR="00B70787" w:rsidRPr="00F12A6E">
        <w:rPr>
          <w:snapToGrid w:val="0"/>
          <w:sz w:val="24"/>
          <w:szCs w:val="24"/>
        </w:rPr>
        <w:t>Houston is attached as Exhibit</w:t>
      </w:r>
      <w:r w:rsidR="00F20A66" w:rsidRPr="00F12A6E">
        <w:rPr>
          <w:snapToGrid w:val="0"/>
          <w:sz w:val="24"/>
          <w:szCs w:val="24"/>
        </w:rPr>
        <w:t> </w:t>
      </w:r>
      <w:r w:rsidR="004017A6" w:rsidRPr="00F12A6E">
        <w:rPr>
          <w:snapToGrid w:val="0"/>
          <w:sz w:val="24"/>
          <w:szCs w:val="24"/>
        </w:rPr>
        <w:t>LDS-</w:t>
      </w:r>
      <w:r w:rsidR="00A6064A" w:rsidRPr="00F12A6E">
        <w:rPr>
          <w:snapToGrid w:val="0"/>
          <w:sz w:val="24"/>
          <w:szCs w:val="24"/>
        </w:rPr>
        <w:t>5</w:t>
      </w:r>
      <w:r w:rsidR="00B70787" w:rsidRPr="00F12A6E">
        <w:rPr>
          <w:snapToGrid w:val="0"/>
          <w:sz w:val="24"/>
          <w:szCs w:val="24"/>
        </w:rPr>
        <w:t>.</w:t>
      </w:r>
      <w:r w:rsidR="00725716" w:rsidRPr="00F66D2E">
        <w:rPr>
          <w:snapToGrid w:val="0"/>
          <w:sz w:val="24"/>
          <w:szCs w:val="24"/>
        </w:rPr>
        <w:t xml:space="preserve">  </w:t>
      </w:r>
    </w:p>
    <w:p w14:paraId="05710DC8" w14:textId="4AA87FE6" w:rsidR="00970737" w:rsidRPr="008B69FC" w:rsidRDefault="008B69FC" w:rsidP="005B0DDB">
      <w:pPr>
        <w:keepNext/>
        <w:spacing w:line="480" w:lineRule="auto"/>
        <w:ind w:left="720" w:hanging="720"/>
        <w:jc w:val="both"/>
        <w:rPr>
          <w:b/>
          <w:bCs/>
        </w:rPr>
      </w:pPr>
      <w:r w:rsidRPr="008B69FC">
        <w:rPr>
          <w:b/>
          <w:bCs/>
        </w:rPr>
        <w:t>Q.</w:t>
      </w:r>
      <w:r w:rsidRPr="008B69FC">
        <w:rPr>
          <w:b/>
          <w:bCs/>
        </w:rPr>
        <w:tab/>
      </w:r>
      <w:r w:rsidR="00970737" w:rsidRPr="008B69FC">
        <w:rPr>
          <w:b/>
          <w:bCs/>
        </w:rPr>
        <w:t xml:space="preserve">ARE ANY SERVICES </w:t>
      </w:r>
      <w:r w:rsidR="00D011D0" w:rsidRPr="008B69FC">
        <w:rPr>
          <w:b/>
          <w:bCs/>
        </w:rPr>
        <w:t>OCCASIONALLY</w:t>
      </w:r>
      <w:r w:rsidR="0068361F" w:rsidRPr="008B69FC">
        <w:rPr>
          <w:b/>
          <w:bCs/>
        </w:rPr>
        <w:t xml:space="preserve"> </w:t>
      </w:r>
      <w:r w:rsidR="00970737" w:rsidRPr="008B69FC">
        <w:rPr>
          <w:b/>
          <w:bCs/>
        </w:rPr>
        <w:t>PROVIDED BY SERVICE COMPANY THAT ARE NOT COVERED BY THE SLA PROCESS?</w:t>
      </w:r>
    </w:p>
    <w:p w14:paraId="5D2A6F78" w14:textId="669559A2" w:rsidR="008644D8" w:rsidRPr="002E6E7C" w:rsidRDefault="008E6B75" w:rsidP="008E6B75">
      <w:pPr>
        <w:spacing w:line="480" w:lineRule="auto"/>
        <w:ind w:left="720" w:hanging="720"/>
        <w:jc w:val="both"/>
      </w:pPr>
      <w:r>
        <w:t>A.</w:t>
      </w:r>
      <w:r>
        <w:tab/>
      </w:r>
      <w:r w:rsidR="00970737" w:rsidRPr="00FE2062">
        <w:t xml:space="preserve">Yes. </w:t>
      </w:r>
      <w:r>
        <w:t xml:space="preserve"> </w:t>
      </w:r>
      <w:r w:rsidR="00970737" w:rsidRPr="00FE2062">
        <w:t>In additi</w:t>
      </w:r>
      <w:r w:rsidR="00E44AC9">
        <w:t xml:space="preserve">on to </w:t>
      </w:r>
      <w:r w:rsidR="00250592">
        <w:t xml:space="preserve">services </w:t>
      </w:r>
      <w:r w:rsidR="00E44AC9">
        <w:t xml:space="preserve">provided to </w:t>
      </w:r>
      <w:r w:rsidR="00970737" w:rsidRPr="00FE2062">
        <w:t xml:space="preserve">business units such as CenterPoint </w:t>
      </w:r>
      <w:r w:rsidR="00B70787">
        <w:t>Houston</w:t>
      </w:r>
      <w:r w:rsidR="00970737" w:rsidRPr="00FE2062">
        <w:t xml:space="preserve">, </w:t>
      </w:r>
      <w:r w:rsidR="00C83525">
        <w:t xml:space="preserve">the </w:t>
      </w:r>
      <w:r w:rsidR="000B5127">
        <w:t xml:space="preserve">various </w:t>
      </w:r>
      <w:r w:rsidR="00970737" w:rsidRPr="00FE2062">
        <w:t xml:space="preserve">Service </w:t>
      </w:r>
      <w:r w:rsidR="000A1235">
        <w:t xml:space="preserve">Company </w:t>
      </w:r>
      <w:r w:rsidR="0071792E">
        <w:t>f</w:t>
      </w:r>
      <w:r w:rsidR="000B5127">
        <w:t xml:space="preserve">unctions </w:t>
      </w:r>
      <w:r w:rsidR="00970737" w:rsidRPr="00FE2062">
        <w:t xml:space="preserve">provide </w:t>
      </w:r>
      <w:r w:rsidR="00250592">
        <w:t>services</w:t>
      </w:r>
      <w:r w:rsidR="00250592" w:rsidRPr="00FE2062">
        <w:t xml:space="preserve"> </w:t>
      </w:r>
      <w:r w:rsidR="00970737" w:rsidRPr="00FE2062">
        <w:t xml:space="preserve">to other </w:t>
      </w:r>
      <w:r w:rsidR="0071792E">
        <w:t>f</w:t>
      </w:r>
      <w:r w:rsidR="000B5127">
        <w:t>unctions</w:t>
      </w:r>
      <w:r w:rsidR="00970737" w:rsidRPr="00FE2062">
        <w:t xml:space="preserve"> within the Service Company</w:t>
      </w:r>
      <w:r w:rsidR="00FC5608">
        <w:t xml:space="preserve"> known as </w:t>
      </w:r>
      <w:r w:rsidR="00D011D0">
        <w:t>an</w:t>
      </w:r>
      <w:r w:rsidR="00FC5608">
        <w:t xml:space="preserve"> intra-company service.  Although intra-company services are </w:t>
      </w:r>
      <w:r w:rsidR="00970737" w:rsidRPr="00FE2062">
        <w:t>not covered by the SLA process</w:t>
      </w:r>
      <w:r w:rsidR="00FC5608">
        <w:t xml:space="preserve">, the service is still provided in a </w:t>
      </w:r>
      <w:r w:rsidR="00970737" w:rsidRPr="00FE2062">
        <w:t>manner consistent with the SLAs.</w:t>
      </w:r>
      <w:r w:rsidR="00E44AC9">
        <w:t xml:space="preserve">  For example, </w:t>
      </w:r>
      <w:r w:rsidR="00CC1F80">
        <w:t>IT</w:t>
      </w:r>
      <w:r w:rsidR="00A7340A">
        <w:t xml:space="preserve"> </w:t>
      </w:r>
      <w:r w:rsidR="0068361F">
        <w:t>could be</w:t>
      </w:r>
      <w:r w:rsidR="00FC5608">
        <w:t xml:space="preserve"> </w:t>
      </w:r>
      <w:r w:rsidR="004F65E8">
        <w:t>asked to create a report query for Finance</w:t>
      </w:r>
      <w:r w:rsidR="00E46BF9">
        <w:t xml:space="preserve">.  This </w:t>
      </w:r>
      <w:r w:rsidR="00CC1F80">
        <w:t>IT</w:t>
      </w:r>
      <w:r w:rsidR="00407BA8">
        <w:t xml:space="preserve"> </w:t>
      </w:r>
      <w:r w:rsidR="00E44AC9">
        <w:t>se</w:t>
      </w:r>
      <w:r w:rsidR="009823DC">
        <w:t>rvice</w:t>
      </w:r>
      <w:r w:rsidR="00E46BF9">
        <w:t>,</w:t>
      </w:r>
      <w:r w:rsidR="009823DC">
        <w:t xml:space="preserve"> provided </w:t>
      </w:r>
      <w:r w:rsidR="0068361F">
        <w:t>within the</w:t>
      </w:r>
      <w:r w:rsidR="00E46BF9">
        <w:t xml:space="preserve"> </w:t>
      </w:r>
      <w:r w:rsidR="00A56527">
        <w:t>Service Company</w:t>
      </w:r>
      <w:r w:rsidR="009F6181">
        <w:t>,</w:t>
      </w:r>
      <w:r w:rsidR="00E46BF9">
        <w:t xml:space="preserve"> </w:t>
      </w:r>
      <w:r w:rsidR="00C01F25">
        <w:t>might</w:t>
      </w:r>
      <w:r w:rsidR="00E44AC9">
        <w:t xml:space="preserve"> not</w:t>
      </w:r>
      <w:r w:rsidR="00C01F25">
        <w:t xml:space="preserve"> be</w:t>
      </w:r>
      <w:r w:rsidR="00E44AC9">
        <w:t xml:space="preserve"> covered by an SLA but </w:t>
      </w:r>
      <w:r w:rsidR="0068361F">
        <w:t>is</w:t>
      </w:r>
      <w:r w:rsidR="00E44AC9">
        <w:t xml:space="preserve"> billed at the same rate as </w:t>
      </w:r>
      <w:r w:rsidR="00407BA8">
        <w:t xml:space="preserve">IT </w:t>
      </w:r>
      <w:r w:rsidR="00E44AC9">
        <w:t>services provided to business units</w:t>
      </w:r>
      <w:r w:rsidR="00A56527">
        <w:t xml:space="preserve"> under the SLAs</w:t>
      </w:r>
      <w:r w:rsidR="00E44AC9">
        <w:t>.</w:t>
      </w:r>
      <w:r w:rsidR="00970737" w:rsidRPr="00FE2062">
        <w:t xml:space="preserve">  Service Company</w:t>
      </w:r>
      <w:r w:rsidR="00FC5608">
        <w:t xml:space="preserve"> and other </w:t>
      </w:r>
      <w:r w:rsidR="00FC5608">
        <w:lastRenderedPageBreak/>
        <w:t>affiliates</w:t>
      </w:r>
      <w:r w:rsidR="00970737" w:rsidRPr="00FE2062">
        <w:t xml:space="preserve"> will also occasionally initiate services </w:t>
      </w:r>
      <w:r w:rsidR="00970737" w:rsidRPr="002E6E7C">
        <w:t xml:space="preserve">to a new affiliate before a formal SLA is documented and in place.  In </w:t>
      </w:r>
      <w:r w:rsidR="003F474B" w:rsidRPr="002E6E7C">
        <w:t xml:space="preserve">both </w:t>
      </w:r>
      <w:r w:rsidR="00970737" w:rsidRPr="002E6E7C">
        <w:t xml:space="preserve">instances, Service Company </w:t>
      </w:r>
      <w:r w:rsidR="009F6181" w:rsidRPr="002E6E7C">
        <w:t xml:space="preserve">directly </w:t>
      </w:r>
      <w:r w:rsidR="00C66F87">
        <w:t>assign</w:t>
      </w:r>
      <w:r w:rsidR="009F6181" w:rsidRPr="002E6E7C">
        <w:t xml:space="preserve">s </w:t>
      </w:r>
      <w:r w:rsidR="00970737" w:rsidRPr="002E6E7C">
        <w:t xml:space="preserve">costs for the new service to the appropriate </w:t>
      </w:r>
      <w:r w:rsidR="0068361F" w:rsidRPr="002E6E7C">
        <w:t>affiliate</w:t>
      </w:r>
      <w:r w:rsidR="00970737" w:rsidRPr="002E6E7C">
        <w:t xml:space="preserve"> and includes </w:t>
      </w:r>
      <w:r w:rsidR="00E44AC9" w:rsidRPr="002E6E7C">
        <w:t>any</w:t>
      </w:r>
      <w:r w:rsidR="00970737" w:rsidRPr="002E6E7C">
        <w:t xml:space="preserve"> changes in service as part of the next annual SLA process.</w:t>
      </w:r>
      <w:r w:rsidR="00CC54CC" w:rsidRPr="002E6E7C">
        <w:t xml:space="preserve"> </w:t>
      </w:r>
      <w:r w:rsidR="00A46DC7">
        <w:t xml:space="preserve"> </w:t>
      </w:r>
      <w:r w:rsidR="00CC54CC" w:rsidRPr="002E6E7C">
        <w:t>Simi</w:t>
      </w:r>
      <w:r w:rsidR="0008359C">
        <w:t>lar</w:t>
      </w:r>
      <w:r w:rsidR="00CC54CC" w:rsidRPr="002E6E7C">
        <w:t xml:space="preserve"> to charges to business units, these intra-company services are </w:t>
      </w:r>
      <w:r w:rsidR="00CC54CC" w:rsidRPr="002E6E7C">
        <w:rPr>
          <w:szCs w:val="24"/>
        </w:rPr>
        <w:t xml:space="preserve">priced no higher than Service Company charges other affiliates for the same service.  </w:t>
      </w:r>
    </w:p>
    <w:p w14:paraId="4003492D" w14:textId="4347B7F5" w:rsidR="00970737" w:rsidRPr="00073D2F" w:rsidRDefault="00970737" w:rsidP="00D06C11">
      <w:pPr>
        <w:keepNext/>
        <w:spacing w:line="480" w:lineRule="auto"/>
        <w:ind w:left="720" w:hanging="720"/>
        <w:jc w:val="both"/>
        <w:rPr>
          <w:b/>
        </w:rPr>
      </w:pPr>
      <w:r w:rsidRPr="00073D2F">
        <w:rPr>
          <w:b/>
        </w:rPr>
        <w:t>Q.</w:t>
      </w:r>
      <w:r w:rsidRPr="00073D2F">
        <w:rPr>
          <w:b/>
        </w:rPr>
        <w:tab/>
        <w:t xml:space="preserve">WHICH </w:t>
      </w:r>
      <w:r w:rsidR="00562979">
        <w:rPr>
          <w:b/>
        </w:rPr>
        <w:t>BUSINESS UNITS</w:t>
      </w:r>
      <w:r w:rsidR="00562979" w:rsidRPr="00073D2F">
        <w:rPr>
          <w:b/>
        </w:rPr>
        <w:t xml:space="preserve"> </w:t>
      </w:r>
      <w:r w:rsidRPr="00073D2F">
        <w:rPr>
          <w:b/>
        </w:rPr>
        <w:t xml:space="preserve">RECEIVE SERVICES FROM </w:t>
      </w:r>
      <w:r w:rsidR="00D35ED8">
        <w:rPr>
          <w:b/>
        </w:rPr>
        <w:t>SERVICE COMPANY</w:t>
      </w:r>
      <w:r w:rsidRPr="00073D2F">
        <w:rPr>
          <w:b/>
        </w:rPr>
        <w:t xml:space="preserve"> T</w:t>
      </w:r>
      <w:r w:rsidR="00D35ED8">
        <w:rPr>
          <w:b/>
        </w:rPr>
        <w:t xml:space="preserve">HROUGH </w:t>
      </w:r>
      <w:r w:rsidR="00A56527">
        <w:rPr>
          <w:b/>
        </w:rPr>
        <w:t>SLAs</w:t>
      </w:r>
      <w:r w:rsidRPr="00073D2F">
        <w:rPr>
          <w:b/>
        </w:rPr>
        <w:t>?</w:t>
      </w:r>
    </w:p>
    <w:p w14:paraId="12D71064" w14:textId="3521F3D1" w:rsidR="00216212" w:rsidRDefault="00C94E22" w:rsidP="00DB71D5">
      <w:pPr>
        <w:spacing w:line="480" w:lineRule="auto"/>
        <w:ind w:left="720" w:hanging="720"/>
        <w:jc w:val="both"/>
      </w:pPr>
      <w:r w:rsidRPr="00C94E22">
        <w:t>A.</w:t>
      </w:r>
      <w:r w:rsidR="00970737" w:rsidRPr="00CB0001">
        <w:rPr>
          <w:b/>
        </w:rPr>
        <w:tab/>
      </w:r>
      <w:r w:rsidR="00216212">
        <w:t xml:space="preserve">The following business units </w:t>
      </w:r>
      <w:r w:rsidR="00216212" w:rsidRPr="0058397E">
        <w:t xml:space="preserve">receive services from </w:t>
      </w:r>
      <w:r w:rsidR="00216212">
        <w:t xml:space="preserve">Service Company through SLAs: (1) </w:t>
      </w:r>
      <w:r w:rsidR="006A1957">
        <w:t>CenterPoint Houston</w:t>
      </w:r>
      <w:r w:rsidR="00216212">
        <w:t>; (2) CenterPoint Energy Gas Operations; (3) CenterPoint Energy Properties, Inc.; (4) Southern Indiana Gas &amp; Electric Company (</w:t>
      </w:r>
      <w:r w:rsidR="00A16CD4">
        <w:t>“</w:t>
      </w:r>
      <w:r w:rsidR="00216212">
        <w:t>SIGECO</w:t>
      </w:r>
      <w:r w:rsidR="00A16CD4">
        <w:t>”</w:t>
      </w:r>
      <w:r w:rsidR="00216212">
        <w:t>); (5) Energy Services Group (</w:t>
      </w:r>
      <w:r w:rsidR="00A16CD4">
        <w:t>“</w:t>
      </w:r>
      <w:r w:rsidR="00216212">
        <w:t>ESG</w:t>
      </w:r>
      <w:r w:rsidR="00A16CD4">
        <w:t>”</w:t>
      </w:r>
      <w:r w:rsidR="00216212">
        <w:t>)</w:t>
      </w:r>
      <w:r w:rsidR="00AD06E5">
        <w:t>; and (6) Home Service Plus South</w:t>
      </w:r>
      <w:r w:rsidR="00216212">
        <w:t>.</w:t>
      </w:r>
    </w:p>
    <w:p w14:paraId="261C9E93" w14:textId="4997929F" w:rsidR="003419D1" w:rsidRPr="001C565D" w:rsidRDefault="003419D1" w:rsidP="008C02EE">
      <w:pPr>
        <w:keepNext/>
        <w:spacing w:line="480" w:lineRule="auto"/>
        <w:ind w:left="720" w:hanging="720"/>
        <w:jc w:val="both"/>
        <w:rPr>
          <w:b/>
        </w:rPr>
      </w:pPr>
      <w:r w:rsidRPr="001C565D">
        <w:rPr>
          <w:b/>
        </w:rPr>
        <w:t>Q.</w:t>
      </w:r>
      <w:r w:rsidRPr="001C565D">
        <w:rPr>
          <w:b/>
        </w:rPr>
        <w:tab/>
      </w:r>
      <w:r w:rsidR="00EA30E4" w:rsidRPr="001C565D">
        <w:rPr>
          <w:b/>
        </w:rPr>
        <w:t>PLEASE DESCRIBE THE</w:t>
      </w:r>
      <w:r w:rsidRPr="001C565D">
        <w:rPr>
          <w:b/>
        </w:rPr>
        <w:t xml:space="preserve"> ANNUAL BUDGETING PROCESS </w:t>
      </w:r>
      <w:r w:rsidR="00EA30E4" w:rsidRPr="001C565D">
        <w:rPr>
          <w:b/>
        </w:rPr>
        <w:t>FOR</w:t>
      </w:r>
      <w:r w:rsidRPr="001C565D">
        <w:rPr>
          <w:b/>
        </w:rPr>
        <w:t xml:space="preserve"> SERVICE COMPANY</w:t>
      </w:r>
      <w:r w:rsidR="00BD54AA" w:rsidRPr="001C565D">
        <w:rPr>
          <w:b/>
        </w:rPr>
        <w:t>.</w:t>
      </w:r>
    </w:p>
    <w:p w14:paraId="32FC2959" w14:textId="2300F07E" w:rsidR="003875E1" w:rsidRDefault="00C94E22" w:rsidP="003875E1">
      <w:pPr>
        <w:spacing w:line="480" w:lineRule="auto"/>
        <w:ind w:left="720" w:hanging="720"/>
        <w:jc w:val="both"/>
      </w:pPr>
      <w:r w:rsidRPr="00C94E22">
        <w:t>A.</w:t>
      </w:r>
      <w:r w:rsidR="003419D1" w:rsidRPr="000D1088">
        <w:tab/>
      </w:r>
      <w:r w:rsidR="003F474B">
        <w:t>Each year, a</w:t>
      </w:r>
      <w:r w:rsidR="003419D1" w:rsidRPr="000D1088">
        <w:t xml:space="preserve">ll </w:t>
      </w:r>
      <w:r w:rsidR="003F474B">
        <w:t xml:space="preserve">Service Company </w:t>
      </w:r>
      <w:r w:rsidR="0071792E">
        <w:t>f</w:t>
      </w:r>
      <w:r w:rsidR="00E44AC9">
        <w:t>unction</w:t>
      </w:r>
      <w:r w:rsidR="003419D1">
        <w:t>s</w:t>
      </w:r>
      <w:r w:rsidR="003419D1" w:rsidRPr="000D1088">
        <w:t xml:space="preserve"> are required to prepare </w:t>
      </w:r>
      <w:r w:rsidR="006919BC">
        <w:t xml:space="preserve">a </w:t>
      </w:r>
      <w:r w:rsidR="003419D1" w:rsidRPr="000D1088">
        <w:t xml:space="preserve">one-year </w:t>
      </w:r>
      <w:r w:rsidR="003419D1">
        <w:t>budget</w:t>
      </w:r>
      <w:r w:rsidR="003419D1" w:rsidRPr="000D1088">
        <w:t xml:space="preserve">.  </w:t>
      </w:r>
      <w:r w:rsidR="003F474B">
        <w:t xml:space="preserve">The </w:t>
      </w:r>
      <w:r w:rsidR="003419D1" w:rsidRPr="000D1088">
        <w:t xml:space="preserve">Financial Planning and </w:t>
      </w:r>
      <w:r w:rsidR="00D70559">
        <w:t>Analysis</w:t>
      </w:r>
      <w:r w:rsidR="003F474B">
        <w:t xml:space="preserve"> department</w:t>
      </w:r>
      <w:r w:rsidR="00577240" w:rsidRPr="0030327C">
        <w:t xml:space="preserve">, which is part of </w:t>
      </w:r>
      <w:r w:rsidR="0030327C">
        <w:t xml:space="preserve">the </w:t>
      </w:r>
      <w:r w:rsidR="00577240" w:rsidRPr="0030327C">
        <w:t>Finance</w:t>
      </w:r>
      <w:r w:rsidR="0030327C">
        <w:t xml:space="preserve"> Organization</w:t>
      </w:r>
      <w:r w:rsidR="00577240" w:rsidRPr="0030327C">
        <w:t>,</w:t>
      </w:r>
      <w:r w:rsidR="003419D1" w:rsidRPr="000D1088">
        <w:t xml:space="preserve"> is responsible for establishing the timeline</w:t>
      </w:r>
      <w:r w:rsidR="003F474B">
        <w:t>,</w:t>
      </w:r>
      <w:r w:rsidR="003419D1" w:rsidRPr="000D1088">
        <w:t xml:space="preserve"> </w:t>
      </w:r>
      <w:r w:rsidR="003F474B">
        <w:t xml:space="preserve">providing </w:t>
      </w:r>
      <w:r w:rsidR="003419D1" w:rsidRPr="000D1088">
        <w:t>high</w:t>
      </w:r>
      <w:r w:rsidR="004D34C8">
        <w:noBreakHyphen/>
      </w:r>
      <w:r w:rsidR="003419D1" w:rsidRPr="000D1088">
        <w:t xml:space="preserve">level requirements </w:t>
      </w:r>
      <w:r w:rsidR="00E44AC9">
        <w:t xml:space="preserve">for the budgets </w:t>
      </w:r>
      <w:r w:rsidR="003419D1" w:rsidRPr="000D1088">
        <w:t>and communicating</w:t>
      </w:r>
      <w:r w:rsidR="003F474B">
        <w:t xml:space="preserve"> the</w:t>
      </w:r>
      <w:r w:rsidR="003419D1" w:rsidRPr="000D1088">
        <w:t xml:space="preserve"> requirements to </w:t>
      </w:r>
      <w:r w:rsidR="003F474B">
        <w:t xml:space="preserve">each CNP Business Unit </w:t>
      </w:r>
      <w:r w:rsidR="003419D1" w:rsidRPr="000D1088">
        <w:t xml:space="preserve">Finance Director and </w:t>
      </w:r>
      <w:r w:rsidR="00733E07">
        <w:t xml:space="preserve">each Service Company </w:t>
      </w:r>
      <w:r w:rsidR="0071792E">
        <w:t>f</w:t>
      </w:r>
      <w:r w:rsidR="002B140B">
        <w:t>unction</w:t>
      </w:r>
      <w:r w:rsidR="00733E07">
        <w:t xml:space="preserve"> leader</w:t>
      </w:r>
      <w:r w:rsidR="003419D1" w:rsidRPr="000D1088">
        <w:t xml:space="preserve">.  </w:t>
      </w:r>
    </w:p>
    <w:p w14:paraId="0ECAFACD" w14:textId="5D9C402F" w:rsidR="00250592" w:rsidRPr="000D1088" w:rsidRDefault="003922D4" w:rsidP="000A7A02">
      <w:pPr>
        <w:spacing w:line="480" w:lineRule="auto"/>
        <w:ind w:left="720" w:firstLine="720"/>
        <w:jc w:val="both"/>
      </w:pPr>
      <w:r>
        <w:t>Using these guidelines, e</w:t>
      </w:r>
      <w:r w:rsidR="00250592" w:rsidRPr="000D1088">
        <w:t xml:space="preserve">ach </w:t>
      </w:r>
      <w:r w:rsidR="0071792E">
        <w:t>f</w:t>
      </w:r>
      <w:r w:rsidR="00250592">
        <w:t>unction</w:t>
      </w:r>
      <w:r w:rsidR="00250592" w:rsidRPr="000D1088">
        <w:t xml:space="preserve"> establishes a detailed budget in the SAP system by </w:t>
      </w:r>
      <w:r w:rsidR="00250592">
        <w:t xml:space="preserve">general ledger </w:t>
      </w:r>
      <w:r w:rsidR="00250592" w:rsidRPr="000D1088">
        <w:t>account</w:t>
      </w:r>
      <w:r w:rsidR="00D1271F">
        <w:t xml:space="preserve"> and cost center</w:t>
      </w:r>
      <w:r w:rsidR="00F66D2E" w:rsidRPr="00F66D2E">
        <w:t xml:space="preserve"> </w:t>
      </w:r>
      <w:r w:rsidR="00D1271F">
        <w:t xml:space="preserve">and </w:t>
      </w:r>
      <w:r w:rsidR="00250592">
        <w:t>incorporat</w:t>
      </w:r>
      <w:r w:rsidR="00D1271F">
        <w:t>es</w:t>
      </w:r>
      <w:r w:rsidR="00250592" w:rsidRPr="000D1088">
        <w:t xml:space="preserve"> input</w:t>
      </w:r>
      <w:r w:rsidR="009565F5">
        <w:t>s</w:t>
      </w:r>
      <w:r w:rsidR="00250592" w:rsidRPr="000D1088">
        <w:t xml:space="preserve"> </w:t>
      </w:r>
      <w:r w:rsidR="00250592" w:rsidRPr="000D1088">
        <w:lastRenderedPageBreak/>
        <w:t xml:space="preserve">regarding service needs from each </w:t>
      </w:r>
      <w:r w:rsidR="00250592">
        <w:t xml:space="preserve">business unit.  </w:t>
      </w:r>
      <w:r w:rsidR="00D1271F">
        <w:t>During this time, b</w:t>
      </w:r>
      <w:r w:rsidR="00250592">
        <w:t>udgeted</w:t>
      </w:r>
      <w:r w:rsidR="00250592" w:rsidRPr="000D1088">
        <w:t xml:space="preserve"> expenditure</w:t>
      </w:r>
      <w:r w:rsidR="00250592">
        <w:t>s</w:t>
      </w:r>
      <w:r w:rsidR="00250592" w:rsidRPr="000D1088">
        <w:t xml:space="preserve"> </w:t>
      </w:r>
      <w:r w:rsidR="00250592">
        <w:t xml:space="preserve">are identified as to </w:t>
      </w:r>
      <w:r w:rsidR="00250592" w:rsidRPr="000D1088">
        <w:t xml:space="preserve">whether </w:t>
      </w:r>
      <w:r w:rsidR="00250592">
        <w:t>they</w:t>
      </w:r>
      <w:r w:rsidR="00250592" w:rsidRPr="000D1088">
        <w:t xml:space="preserve"> </w:t>
      </w:r>
      <w:r w:rsidR="00250592">
        <w:t>are</w:t>
      </w:r>
      <w:r w:rsidR="00250592" w:rsidRPr="000D1088">
        <w:t xml:space="preserve"> billable</w:t>
      </w:r>
      <w:r w:rsidR="00D1271F">
        <w:t xml:space="preserve"> or non-billable.</w:t>
      </w:r>
      <w:r w:rsidR="00250592">
        <w:t xml:space="preserve">  </w:t>
      </w:r>
      <w:r w:rsidR="001855E0">
        <w:t>N</w:t>
      </w:r>
      <w:r w:rsidR="00250592" w:rsidRPr="000D1088">
        <w:t>on</w:t>
      </w:r>
      <w:r w:rsidR="004D34C8">
        <w:noBreakHyphen/>
      </w:r>
      <w:r w:rsidR="00250592" w:rsidRPr="000D1088">
        <w:t>billable</w:t>
      </w:r>
      <w:r w:rsidR="007B2384">
        <w:t xml:space="preserve"> costs are </w:t>
      </w:r>
      <w:r w:rsidR="00250592" w:rsidRPr="000D1088">
        <w:t xml:space="preserve">set up in a </w:t>
      </w:r>
      <w:r w:rsidR="00250592" w:rsidRPr="006D5E3C">
        <w:t>separate cost object</w:t>
      </w:r>
      <w:r w:rsidR="00250592">
        <w:t xml:space="preserve"> </w:t>
      </w:r>
      <w:r w:rsidR="00250592" w:rsidRPr="00B00FAB">
        <w:t>established</w:t>
      </w:r>
      <w:r w:rsidR="00250592" w:rsidRPr="000D1088">
        <w:t xml:space="preserve"> for that purpose</w:t>
      </w:r>
      <w:r w:rsidR="007B2384">
        <w:t xml:space="preserve">.  Billable </w:t>
      </w:r>
      <w:r w:rsidR="00BC72F5">
        <w:t xml:space="preserve">costs </w:t>
      </w:r>
      <w:r w:rsidR="00250592">
        <w:t>are identified as</w:t>
      </w:r>
      <w:r w:rsidR="00250592" w:rsidRPr="000D1088">
        <w:t xml:space="preserve"> either directly </w:t>
      </w:r>
      <w:r w:rsidR="00250592">
        <w:t xml:space="preserve">billed </w:t>
      </w:r>
      <w:r w:rsidR="00250592" w:rsidRPr="000D1088">
        <w:t xml:space="preserve">or </w:t>
      </w:r>
      <w:r w:rsidR="00250592">
        <w:t>allocated</w:t>
      </w:r>
      <w:r w:rsidR="00250592" w:rsidRPr="000D1088">
        <w:t xml:space="preserve">.  </w:t>
      </w:r>
      <w:r>
        <w:t xml:space="preserve">Each </w:t>
      </w:r>
      <w:r w:rsidR="0071792E">
        <w:t>f</w:t>
      </w:r>
      <w:r>
        <w:t>unction then provides t</w:t>
      </w:r>
      <w:r w:rsidR="00250592">
        <w:t xml:space="preserve">hese billable </w:t>
      </w:r>
      <w:r w:rsidR="00A65157">
        <w:t xml:space="preserve">costs </w:t>
      </w:r>
      <w:r w:rsidR="00250592" w:rsidRPr="000D1088">
        <w:t>to the business unit for validation</w:t>
      </w:r>
      <w:r w:rsidR="00E14359">
        <w:t>.</w:t>
      </w:r>
      <w:r w:rsidR="00A65157">
        <w:t xml:space="preserve">  Once validated, the billable costs are included in the business units’ budgets.</w:t>
      </w:r>
      <w:r w:rsidR="00250592" w:rsidRPr="000D1088">
        <w:t xml:space="preserve"> </w:t>
      </w:r>
    </w:p>
    <w:p w14:paraId="1C04382E" w14:textId="03CCA36C" w:rsidR="00F969BD" w:rsidRDefault="003419D1" w:rsidP="00F969BD">
      <w:pPr>
        <w:spacing w:line="480" w:lineRule="auto"/>
        <w:ind w:left="720"/>
        <w:jc w:val="both"/>
      </w:pPr>
      <w:r w:rsidRPr="000D1088">
        <w:tab/>
      </w:r>
      <w:r w:rsidR="00250592">
        <w:t>I</w:t>
      </w:r>
      <w:r w:rsidRPr="000D1088">
        <w:t xml:space="preserve">n accordance with a scheduled timeline, each business unit and </w:t>
      </w:r>
      <w:r w:rsidR="0071792E">
        <w:t>f</w:t>
      </w:r>
      <w:r w:rsidR="00E44AC9">
        <w:t>unction</w:t>
      </w:r>
      <w:r w:rsidRPr="000D1088">
        <w:t xml:space="preserve"> present </w:t>
      </w:r>
      <w:r w:rsidR="004A6075">
        <w:t>their</w:t>
      </w:r>
      <w:r w:rsidRPr="000D1088">
        <w:t xml:space="preserve"> </w:t>
      </w:r>
      <w:r w:rsidR="00733E07">
        <w:t>one-</w:t>
      </w:r>
      <w:r w:rsidR="004A6075">
        <w:t xml:space="preserve"> and five-</w:t>
      </w:r>
      <w:r w:rsidR="00733E07">
        <w:t xml:space="preserve">year </w:t>
      </w:r>
      <w:r>
        <w:t>budget</w:t>
      </w:r>
      <w:r w:rsidR="004A6075">
        <w:t>s</w:t>
      </w:r>
      <w:r w:rsidRPr="000D1088">
        <w:t xml:space="preserve"> to the</w:t>
      </w:r>
      <w:r>
        <w:t xml:space="preserve"> </w:t>
      </w:r>
      <w:r w:rsidR="00DD77E8">
        <w:t xml:space="preserve">CNP </w:t>
      </w:r>
      <w:r>
        <w:t>Executive Committee</w:t>
      </w:r>
      <w:r w:rsidRPr="000D1088">
        <w:t xml:space="preserve"> for review.  </w:t>
      </w:r>
      <w:r>
        <w:t xml:space="preserve">As a result of </w:t>
      </w:r>
      <w:r w:rsidR="00E14359">
        <w:t xml:space="preserve">the </w:t>
      </w:r>
      <w:r w:rsidR="00DD77E8">
        <w:t xml:space="preserve">CNP </w:t>
      </w:r>
      <w:r w:rsidR="00E14359">
        <w:t xml:space="preserve">Executive Committee review, business units or </w:t>
      </w:r>
      <w:r w:rsidR="0071792E">
        <w:t>f</w:t>
      </w:r>
      <w:r w:rsidR="00E14359">
        <w:t xml:space="preserve">unctions may </w:t>
      </w:r>
      <w:r w:rsidRPr="000D1088">
        <w:t>revise and refine</w:t>
      </w:r>
      <w:r w:rsidR="00E14359">
        <w:t xml:space="preserve"> their budgets </w:t>
      </w:r>
      <w:r w:rsidRPr="000D1088">
        <w:t xml:space="preserve">before being compiled and presented to </w:t>
      </w:r>
      <w:r w:rsidR="00E14359">
        <w:t xml:space="preserve">the </w:t>
      </w:r>
      <w:r w:rsidR="00DD77E8">
        <w:t xml:space="preserve">CNP </w:t>
      </w:r>
      <w:r w:rsidR="00E14359">
        <w:t xml:space="preserve">Executive Committee and ultimately, </w:t>
      </w:r>
      <w:r w:rsidRPr="000D1088">
        <w:t xml:space="preserve">the </w:t>
      </w:r>
      <w:r w:rsidR="00DD77E8">
        <w:t xml:space="preserve">CNP </w:t>
      </w:r>
      <w:r w:rsidRPr="000D1088">
        <w:t>Board of Directors for final approval.</w:t>
      </w:r>
      <w:r>
        <w:t xml:space="preserve"> </w:t>
      </w:r>
    </w:p>
    <w:p w14:paraId="68EC0EE8" w14:textId="77777777" w:rsidR="00855D2C" w:rsidRPr="000D1088" w:rsidRDefault="00855D2C" w:rsidP="008C02EE">
      <w:pPr>
        <w:keepNext/>
        <w:spacing w:line="480" w:lineRule="auto"/>
        <w:ind w:left="720" w:hanging="720"/>
        <w:jc w:val="both"/>
      </w:pPr>
      <w:r w:rsidRPr="000D1088">
        <w:rPr>
          <w:b/>
        </w:rPr>
        <w:t>Q.</w:t>
      </w:r>
      <w:r w:rsidRPr="000D1088">
        <w:rPr>
          <w:b/>
        </w:rPr>
        <w:tab/>
        <w:t xml:space="preserve">HOW </w:t>
      </w:r>
      <w:r w:rsidR="00E14359">
        <w:rPr>
          <w:b/>
        </w:rPr>
        <w:t>DOES SERVICE COMPANY USE ITS</w:t>
      </w:r>
      <w:r>
        <w:rPr>
          <w:b/>
        </w:rPr>
        <w:t xml:space="preserve"> BUDGETS </w:t>
      </w:r>
      <w:r w:rsidR="00E14359">
        <w:rPr>
          <w:b/>
        </w:rPr>
        <w:t>TO CONTROL COSTS AFTER THEY ARE PREPARED AND APPROVED</w:t>
      </w:r>
      <w:r w:rsidRPr="000D1088">
        <w:rPr>
          <w:b/>
        </w:rPr>
        <w:t>?</w:t>
      </w:r>
    </w:p>
    <w:p w14:paraId="4304BE16" w14:textId="66ADED7F" w:rsidR="00855D2C" w:rsidRPr="00733E07" w:rsidRDefault="00C94E22" w:rsidP="00855D2C">
      <w:pPr>
        <w:spacing w:line="480" w:lineRule="auto"/>
        <w:ind w:left="720" w:hanging="720"/>
        <w:jc w:val="both"/>
        <w:rPr>
          <w:b/>
          <w:strike/>
        </w:rPr>
      </w:pPr>
      <w:r w:rsidRPr="00C94E22">
        <w:t>A.</w:t>
      </w:r>
      <w:r w:rsidR="00855D2C" w:rsidRPr="000D1088">
        <w:tab/>
      </w:r>
      <w:r w:rsidR="00E14359">
        <w:t>Service Company uses t</w:t>
      </w:r>
      <w:r w:rsidR="00855D2C">
        <w:t>he bu</w:t>
      </w:r>
      <w:r w:rsidR="006D5E3C">
        <w:t>dgets for monitorin</w:t>
      </w:r>
      <w:r w:rsidR="00AD247C">
        <w:t>g</w:t>
      </w:r>
      <w:r w:rsidR="006D5E3C">
        <w:t xml:space="preserve"> and controlling costs, financial planning at the corporate and business unit level</w:t>
      </w:r>
      <w:r w:rsidR="00E14359">
        <w:t>s</w:t>
      </w:r>
      <w:r w:rsidR="00733E07">
        <w:t xml:space="preserve"> and providing </w:t>
      </w:r>
      <w:r w:rsidR="00AD247C">
        <w:t>the business units with information as to what Service Company estimates its cost</w:t>
      </w:r>
      <w:r w:rsidR="00D906A5">
        <w:t>s</w:t>
      </w:r>
      <w:r w:rsidR="00AD247C">
        <w:t xml:space="preserve"> </w:t>
      </w:r>
      <w:r w:rsidR="00733E07">
        <w:t xml:space="preserve">will be </w:t>
      </w:r>
      <w:r w:rsidR="00AD247C">
        <w:t>for the year</w:t>
      </w:r>
      <w:r w:rsidR="00733E07">
        <w:t>.</w:t>
      </w:r>
      <w:r w:rsidR="00AD247C">
        <w:t xml:space="preserve"> </w:t>
      </w:r>
    </w:p>
    <w:p w14:paraId="27FD29BC" w14:textId="5DE7004C" w:rsidR="000B3168" w:rsidRPr="000D1088" w:rsidRDefault="000B3168" w:rsidP="00003172">
      <w:pPr>
        <w:keepNext/>
        <w:spacing w:line="480" w:lineRule="auto"/>
        <w:ind w:left="720" w:hanging="720"/>
        <w:jc w:val="both"/>
      </w:pPr>
      <w:r w:rsidRPr="000D1088">
        <w:rPr>
          <w:b/>
        </w:rPr>
        <w:t>Q.</w:t>
      </w:r>
      <w:r w:rsidRPr="000D1088">
        <w:rPr>
          <w:b/>
        </w:rPr>
        <w:tab/>
        <w:t xml:space="preserve">HOW DOES THE </w:t>
      </w:r>
      <w:r>
        <w:rPr>
          <w:b/>
        </w:rPr>
        <w:t>BUDGETING PROCESS HELP SERVICE COMPANY CONTROL BILLINGS TO CENTERPOINT HOUSTON</w:t>
      </w:r>
      <w:r w:rsidRPr="000D1088">
        <w:rPr>
          <w:b/>
        </w:rPr>
        <w:t>?</w:t>
      </w:r>
    </w:p>
    <w:p w14:paraId="3636DFAC" w14:textId="3B4A6F2D" w:rsidR="00D906A5" w:rsidRDefault="00C94E22" w:rsidP="003419D1">
      <w:pPr>
        <w:spacing w:line="480" w:lineRule="auto"/>
        <w:ind w:left="720" w:hanging="720"/>
        <w:jc w:val="both"/>
      </w:pPr>
      <w:r w:rsidRPr="00C94E22">
        <w:t>A.</w:t>
      </w:r>
      <w:r w:rsidR="000B3168" w:rsidRPr="000D1088">
        <w:tab/>
      </w:r>
      <w:r w:rsidR="000B3168">
        <w:t xml:space="preserve">The rigorous </w:t>
      </w:r>
      <w:r w:rsidR="00344F4B">
        <w:t xml:space="preserve">budgeting preparation and </w:t>
      </w:r>
      <w:r w:rsidR="000B3168">
        <w:t xml:space="preserve">review </w:t>
      </w:r>
      <w:r w:rsidR="00344F4B">
        <w:t xml:space="preserve">process, </w:t>
      </w:r>
      <w:r w:rsidR="000B3168">
        <w:t>prior to approval</w:t>
      </w:r>
      <w:r w:rsidR="00344F4B">
        <w:t>,</w:t>
      </w:r>
      <w:r w:rsidR="000B3168">
        <w:t xml:space="preserve"> encourages </w:t>
      </w:r>
      <w:r w:rsidR="00565B37">
        <w:t xml:space="preserve">each </w:t>
      </w:r>
      <w:r w:rsidR="00D906A5">
        <w:t xml:space="preserve">Service Company </w:t>
      </w:r>
      <w:r w:rsidR="0071792E">
        <w:t>f</w:t>
      </w:r>
      <w:r w:rsidR="000B3168">
        <w:t xml:space="preserve">unction to be disciplined </w:t>
      </w:r>
      <w:r w:rsidR="00D906A5">
        <w:t xml:space="preserve">and careful </w:t>
      </w:r>
      <w:r w:rsidR="000B3168">
        <w:t>in establishing their budgets.</w:t>
      </w:r>
      <w:r w:rsidR="00781125">
        <w:t xml:space="preserve">  </w:t>
      </w:r>
      <w:r w:rsidR="00344F4B">
        <w:t>Prior to the start of the annual budget process</w:t>
      </w:r>
      <w:r w:rsidR="001E6822">
        <w:t xml:space="preserve"> and on a </w:t>
      </w:r>
      <w:r w:rsidR="001E6822">
        <w:lastRenderedPageBreak/>
        <w:t>monthly basis</w:t>
      </w:r>
      <w:r w:rsidR="00344F4B">
        <w:t xml:space="preserve">, </w:t>
      </w:r>
      <w:r w:rsidR="005F45FD">
        <w:t xml:space="preserve">each </w:t>
      </w:r>
      <w:r w:rsidR="0071792E">
        <w:t>f</w:t>
      </w:r>
      <w:r w:rsidR="000A7A02">
        <w:t>unction</w:t>
      </w:r>
      <w:r w:rsidR="00781125">
        <w:t xml:space="preserve"> </w:t>
      </w:r>
      <w:r w:rsidR="00344F4B">
        <w:t xml:space="preserve">leader </w:t>
      </w:r>
      <w:r w:rsidR="00E21EAE">
        <w:t xml:space="preserve">is </w:t>
      </w:r>
      <w:r w:rsidR="00781125" w:rsidRPr="000D1088">
        <w:t>monitor</w:t>
      </w:r>
      <w:r w:rsidR="00344F4B">
        <w:t>ing</w:t>
      </w:r>
      <w:r w:rsidR="00781125" w:rsidRPr="000D1088">
        <w:t xml:space="preserve"> actual costs </w:t>
      </w:r>
      <w:r w:rsidR="00781125">
        <w:t>to th</w:t>
      </w:r>
      <w:r w:rsidR="00781125" w:rsidRPr="000D1088">
        <w:t>e budgeted amounts.</w:t>
      </w:r>
      <w:r w:rsidR="00781125">
        <w:t xml:space="preserve"> </w:t>
      </w:r>
      <w:r w:rsidR="00781125" w:rsidRPr="000D1088">
        <w:t xml:space="preserve"> </w:t>
      </w:r>
      <w:r w:rsidR="000B3168">
        <w:t>Th</w:t>
      </w:r>
      <w:r w:rsidR="003521CA">
        <w:t xml:space="preserve">e </w:t>
      </w:r>
      <w:r w:rsidR="00344F4B">
        <w:t xml:space="preserve">constant </w:t>
      </w:r>
      <w:r w:rsidR="003521CA">
        <w:t xml:space="preserve">budgeting </w:t>
      </w:r>
      <w:r w:rsidR="00D906A5">
        <w:t xml:space="preserve">and monitoring </w:t>
      </w:r>
      <w:r w:rsidR="003521CA">
        <w:t>process</w:t>
      </w:r>
      <w:r w:rsidR="00D906A5">
        <w:t>es</w:t>
      </w:r>
      <w:r w:rsidR="000B3168">
        <w:t xml:space="preserve"> ens</w:t>
      </w:r>
      <w:r w:rsidR="003521CA">
        <w:t xml:space="preserve">ure that costs incurred by </w:t>
      </w:r>
      <w:r w:rsidR="000B3168">
        <w:t>Service Company and billed to CenterPoint Houston are controlled</w:t>
      </w:r>
      <w:r w:rsidR="003521CA">
        <w:t>, reasonable, and necessary</w:t>
      </w:r>
      <w:r w:rsidR="000B3168">
        <w:t>.</w:t>
      </w:r>
    </w:p>
    <w:p w14:paraId="722FA32C" w14:textId="17F0A409" w:rsidR="00A65157" w:rsidRDefault="00CC2250" w:rsidP="00480869">
      <w:pPr>
        <w:spacing w:line="480" w:lineRule="auto"/>
        <w:ind w:left="720" w:firstLine="720"/>
        <w:jc w:val="both"/>
      </w:pPr>
      <w:r w:rsidRPr="596B8939">
        <w:t>E</w:t>
      </w:r>
      <w:r w:rsidR="00A65157" w:rsidRPr="596B8939">
        <w:t xml:space="preserve">ach </w:t>
      </w:r>
      <w:r w:rsidR="001D225D" w:rsidRPr="596B8939">
        <w:t>f</w:t>
      </w:r>
      <w:r w:rsidR="00A65157" w:rsidRPr="596B8939">
        <w:t>unction is held accountable to its budget</w:t>
      </w:r>
      <w:r w:rsidRPr="596B8939">
        <w:t>s</w:t>
      </w:r>
      <w:r w:rsidR="00A65157" w:rsidRPr="596B8939">
        <w:t xml:space="preserve"> through goals </w:t>
      </w:r>
      <w:r w:rsidR="00344F4B" w:rsidRPr="00F66D2E">
        <w:t xml:space="preserve">and </w:t>
      </w:r>
      <w:r w:rsidR="00A65157" w:rsidRPr="00F66D2E">
        <w:t>monitors their budget at service or lower levels</w:t>
      </w:r>
      <w:r w:rsidRPr="00F66D2E">
        <w:t xml:space="preserve">.  This process helps ensure the </w:t>
      </w:r>
      <w:r w:rsidR="001D225D" w:rsidRPr="00F66D2E">
        <w:t>f</w:t>
      </w:r>
      <w:r w:rsidRPr="00F66D2E">
        <w:t>unctions are providing services in a cost</w:t>
      </w:r>
      <w:r w:rsidR="00F74AF8">
        <w:t>-</w:t>
      </w:r>
      <w:r w:rsidRPr="00F66D2E">
        <w:t>effect</w:t>
      </w:r>
      <w:r w:rsidR="00F74AF8">
        <w:t>ive</w:t>
      </w:r>
      <w:r w:rsidRPr="00F66D2E">
        <w:t xml:space="preserve"> manner, monitoring incurred </w:t>
      </w:r>
      <w:r w:rsidR="00A65157" w:rsidRPr="00F66D2E">
        <w:t>expenditures as budgeted</w:t>
      </w:r>
      <w:r w:rsidRPr="00F66D2E">
        <w:t>,</w:t>
      </w:r>
      <w:r w:rsidR="00A65157" w:rsidRPr="00F66D2E">
        <w:t xml:space="preserve"> </w:t>
      </w:r>
      <w:r w:rsidRPr="00F66D2E">
        <w:t xml:space="preserve">and identifying, analyzing and resolving </w:t>
      </w:r>
      <w:r w:rsidR="00A65157" w:rsidRPr="00F66D2E">
        <w:t>variances</w:t>
      </w:r>
      <w:r w:rsidRPr="00F66D2E">
        <w:t>.</w:t>
      </w:r>
      <w:r w:rsidR="00A65157" w:rsidRPr="00F66D2E">
        <w:t xml:space="preserve"> </w:t>
      </w:r>
      <w:r w:rsidR="00F66D2E">
        <w:t xml:space="preserve"> </w:t>
      </w:r>
      <w:r w:rsidR="000123DF" w:rsidRPr="00F66D2E">
        <w:t>B</w:t>
      </w:r>
      <w:r w:rsidR="00A65157" w:rsidRPr="00F66D2E">
        <w:t xml:space="preserve">usiness units also </w:t>
      </w:r>
      <w:r w:rsidR="001E6822" w:rsidRPr="00F66D2E">
        <w:t xml:space="preserve">use a rigorous process to </w:t>
      </w:r>
      <w:r w:rsidR="00A65157" w:rsidRPr="00F66D2E">
        <w:t>monitor and evaluate the adequacy and</w:t>
      </w:r>
      <w:r w:rsidR="00A65157">
        <w:t xml:space="preserve"> </w:t>
      </w:r>
      <w:r w:rsidR="00A65157" w:rsidRPr="000D1088">
        <w:t xml:space="preserve">cost of services </w:t>
      </w:r>
      <w:r w:rsidR="00A65157">
        <w:t>provided</w:t>
      </w:r>
      <w:r w:rsidR="00A65157" w:rsidRPr="000D1088">
        <w:t>.</w:t>
      </w:r>
      <w:r w:rsidR="00A65157">
        <w:t xml:space="preserve">  </w:t>
      </w:r>
    </w:p>
    <w:p w14:paraId="2893B916" w14:textId="00350F54" w:rsidR="00EF3C1A" w:rsidRDefault="001E6822" w:rsidP="00EF3C1A">
      <w:pPr>
        <w:spacing w:line="480" w:lineRule="auto"/>
        <w:ind w:left="720" w:firstLine="720"/>
        <w:jc w:val="both"/>
      </w:pPr>
      <w:r>
        <w:t>To reinforce the budgeting process, monthly performance review meetings are held with senior CNP leadership, including the C</w:t>
      </w:r>
      <w:r w:rsidR="008A0BD9">
        <w:t xml:space="preserve">hief </w:t>
      </w:r>
      <w:r>
        <w:t>E</w:t>
      </w:r>
      <w:r w:rsidR="008A0BD9">
        <w:t xml:space="preserve">xecutive </w:t>
      </w:r>
      <w:r>
        <w:t>O</w:t>
      </w:r>
      <w:r w:rsidR="008A0BD9">
        <w:t>fficer</w:t>
      </w:r>
      <w:r>
        <w:t xml:space="preserve"> and </w:t>
      </w:r>
      <w:r w:rsidR="007220D8">
        <w:t>Chief Financial Officer</w:t>
      </w:r>
      <w:r>
        <w:t xml:space="preserve"> allowing </w:t>
      </w:r>
      <w:r w:rsidR="001D225D">
        <w:t>f</w:t>
      </w:r>
      <w:r>
        <w:t xml:space="preserve">unction leaders the opportunity to review </w:t>
      </w:r>
      <w:r w:rsidR="001D225D">
        <w:t>f</w:t>
      </w:r>
      <w:r>
        <w:t>unction performances against their respective budgets</w:t>
      </w:r>
      <w:r w:rsidR="00F66D2E">
        <w:t>.</w:t>
      </w:r>
      <w:r w:rsidR="00A46DC7">
        <w:t xml:space="preserve"> </w:t>
      </w:r>
      <w:r w:rsidR="00F66D2E">
        <w:t xml:space="preserve"> </w:t>
      </w:r>
      <w:r w:rsidR="00A65157">
        <w:t xml:space="preserve">This control helps ensure compliance with the requirements of </w:t>
      </w:r>
      <w:r w:rsidR="00A65157" w:rsidRPr="008776B6">
        <w:t xml:space="preserve">the </w:t>
      </w:r>
      <w:r w:rsidR="00A65157" w:rsidRPr="008776B6">
        <w:rPr>
          <w:szCs w:val="24"/>
        </w:rPr>
        <w:t>Sarbanes Oxley Act of 2002</w:t>
      </w:r>
      <w:r w:rsidR="00A65157">
        <w:t>.</w:t>
      </w:r>
      <w:r w:rsidR="00BE630B">
        <w:t xml:space="preserve">  For additional information regarding CenterPoint Houston’s budgeting process, please see Schedule V</w:t>
      </w:r>
      <w:r w:rsidR="008B2031">
        <w:t>-</w:t>
      </w:r>
      <w:r w:rsidR="00BE630B">
        <w:t xml:space="preserve">K-10. </w:t>
      </w:r>
    </w:p>
    <w:p w14:paraId="46303C43" w14:textId="77777777" w:rsidR="00CC4722" w:rsidRPr="00D906A5" w:rsidRDefault="00CC4722" w:rsidP="00530C57">
      <w:pPr>
        <w:keepNext/>
        <w:spacing w:line="480" w:lineRule="auto"/>
        <w:ind w:left="720" w:hanging="720"/>
        <w:jc w:val="both"/>
        <w:rPr>
          <w:b/>
        </w:rPr>
      </w:pPr>
      <w:r w:rsidRPr="00D906A5">
        <w:rPr>
          <w:b/>
        </w:rPr>
        <w:t>Q.</w:t>
      </w:r>
      <w:r w:rsidRPr="00D906A5">
        <w:rPr>
          <w:b/>
        </w:rPr>
        <w:tab/>
        <w:t>DOES CENTERPOINT HOUSTON USE THE BUDGET</w:t>
      </w:r>
      <w:r>
        <w:rPr>
          <w:b/>
        </w:rPr>
        <w:t>ED</w:t>
      </w:r>
      <w:r w:rsidRPr="00D906A5">
        <w:rPr>
          <w:b/>
        </w:rPr>
        <w:t xml:space="preserve"> </w:t>
      </w:r>
      <w:r>
        <w:rPr>
          <w:b/>
        </w:rPr>
        <w:t xml:space="preserve">COSTS FROM SERVICE COMPANY </w:t>
      </w:r>
      <w:r w:rsidRPr="00D906A5">
        <w:rPr>
          <w:b/>
        </w:rPr>
        <w:t>TO CONTROL AND MONITOR COSTS?</w:t>
      </w:r>
    </w:p>
    <w:p w14:paraId="4384A3D1" w14:textId="21EAF230" w:rsidR="00C01F25" w:rsidRDefault="00C94E22" w:rsidP="003419D1">
      <w:pPr>
        <w:spacing w:line="480" w:lineRule="auto"/>
        <w:ind w:left="720" w:hanging="720"/>
        <w:jc w:val="both"/>
      </w:pPr>
      <w:r w:rsidRPr="00C94E22">
        <w:t>A.</w:t>
      </w:r>
      <w:r w:rsidR="00CC4722" w:rsidRPr="00D906A5">
        <w:rPr>
          <w:b/>
        </w:rPr>
        <w:tab/>
      </w:r>
      <w:r w:rsidR="00CC4722" w:rsidRPr="00487DCD">
        <w:t>Yes.</w:t>
      </w:r>
      <w:r w:rsidR="00CC4722">
        <w:t xml:space="preserve">  As an additional cost control measure, </w:t>
      </w:r>
      <w:r w:rsidR="00356F47">
        <w:t xml:space="preserve">and on a monthly basis, </w:t>
      </w:r>
      <w:r w:rsidR="00CC4722">
        <w:t>CenterPoint Houston also monitors the costs it receives from Service</w:t>
      </w:r>
      <w:r w:rsidR="001D225D">
        <w:t xml:space="preserve"> Company</w:t>
      </w:r>
      <w:r w:rsidR="00CC4722">
        <w:t>.</w:t>
      </w:r>
      <w:r w:rsidR="00CC4722" w:rsidDel="00CC4722">
        <w:t xml:space="preserve"> </w:t>
      </w:r>
    </w:p>
    <w:p w14:paraId="528D5BB9" w14:textId="77777777" w:rsidR="00C01F25" w:rsidRPr="00B64CFD" w:rsidRDefault="00C01F25" w:rsidP="001C565D">
      <w:pPr>
        <w:keepLines/>
        <w:spacing w:line="480" w:lineRule="auto"/>
        <w:ind w:left="720" w:hanging="720"/>
        <w:jc w:val="both"/>
        <w:rPr>
          <w:b/>
        </w:rPr>
      </w:pPr>
      <w:r>
        <w:rPr>
          <w:b/>
        </w:rPr>
        <w:lastRenderedPageBreak/>
        <w:t>Q.</w:t>
      </w:r>
      <w:r>
        <w:rPr>
          <w:b/>
        </w:rPr>
        <w:tab/>
      </w:r>
      <w:r w:rsidRPr="00B64CFD">
        <w:rPr>
          <w:b/>
        </w:rPr>
        <w:t xml:space="preserve">WHAT </w:t>
      </w:r>
      <w:r>
        <w:rPr>
          <w:b/>
        </w:rPr>
        <w:t>CONTROLS</w:t>
      </w:r>
      <w:r w:rsidR="00CD10C5">
        <w:rPr>
          <w:b/>
        </w:rPr>
        <w:t>, OTHER THAN ITS BUDGETING PROCESS,</w:t>
      </w:r>
      <w:r w:rsidRPr="00B64CFD">
        <w:rPr>
          <w:b/>
        </w:rPr>
        <w:t xml:space="preserve"> DOES SERVICE COMPANY HAVE IN PLACE </w:t>
      </w:r>
      <w:r w:rsidR="00CD10C5">
        <w:rPr>
          <w:b/>
        </w:rPr>
        <w:t>TO ENSURE</w:t>
      </w:r>
      <w:r>
        <w:rPr>
          <w:b/>
        </w:rPr>
        <w:t xml:space="preserve"> THAT AFFILIATE COSTS ARE CONTROLLED AND BILLED PROPERLY</w:t>
      </w:r>
      <w:r w:rsidRPr="00B64CFD">
        <w:rPr>
          <w:b/>
        </w:rPr>
        <w:t xml:space="preserve">? </w:t>
      </w:r>
    </w:p>
    <w:p w14:paraId="14049709" w14:textId="13120F91" w:rsidR="00C01F25" w:rsidRDefault="00C94E22" w:rsidP="001C565D">
      <w:pPr>
        <w:spacing w:line="480" w:lineRule="auto"/>
        <w:ind w:left="720" w:hanging="720"/>
        <w:jc w:val="both"/>
      </w:pPr>
      <w:r w:rsidRPr="00C94E22">
        <w:t>A.</w:t>
      </w:r>
      <w:r w:rsidR="00C01F25" w:rsidRPr="000D1088">
        <w:tab/>
      </w:r>
      <w:r w:rsidR="00CD10C5">
        <w:t xml:space="preserve">The </w:t>
      </w:r>
      <w:r w:rsidR="00C01F25">
        <w:t xml:space="preserve">Service Company </w:t>
      </w:r>
      <w:r w:rsidR="00CD10C5">
        <w:t xml:space="preserve">also </w:t>
      </w:r>
      <w:r w:rsidR="00C01F25">
        <w:t>uses financial system and</w:t>
      </w:r>
      <w:r w:rsidR="00C01F25" w:rsidRPr="000D1088">
        <w:t xml:space="preserve"> accounting </w:t>
      </w:r>
      <w:r w:rsidR="00C01F25">
        <w:t xml:space="preserve">controls </w:t>
      </w:r>
      <w:r w:rsidR="00C01F25" w:rsidRPr="000D1088">
        <w:t xml:space="preserve">to ensure </w:t>
      </w:r>
      <w:r w:rsidR="00C01F25">
        <w:t>that</w:t>
      </w:r>
      <w:r w:rsidR="00C01F25" w:rsidRPr="000D1088">
        <w:t xml:space="preserve"> costs</w:t>
      </w:r>
      <w:r w:rsidR="00C01F25">
        <w:t xml:space="preserve"> are controlled and billed to affiliates properly</w:t>
      </w:r>
      <w:r w:rsidR="00C01F25" w:rsidRPr="000D1088">
        <w:t xml:space="preserve">. </w:t>
      </w:r>
      <w:r w:rsidR="00C01F25">
        <w:t xml:space="preserve"> The oversight activities of the Executive </w:t>
      </w:r>
      <w:r w:rsidR="00C01F25" w:rsidRPr="00156826">
        <w:t>Committee</w:t>
      </w:r>
      <w:r w:rsidR="006B3EAA">
        <w:t xml:space="preserve"> </w:t>
      </w:r>
      <w:r w:rsidR="00C01F25" w:rsidRPr="00156826">
        <w:t>provide additional controls as</w:t>
      </w:r>
      <w:r w:rsidR="00C01F25">
        <w:t xml:space="preserve"> discussed below.</w:t>
      </w:r>
      <w:r w:rsidR="00CD10C5">
        <w:t xml:space="preserve">  </w:t>
      </w:r>
      <w:r w:rsidR="00C01F25">
        <w:t xml:space="preserve">These controls ensure that </w:t>
      </w:r>
      <w:r w:rsidR="00C01F25" w:rsidRPr="000D1088">
        <w:t>affiliate expenses</w:t>
      </w:r>
      <w:r w:rsidR="00C01F25">
        <w:t xml:space="preserve"> are reasonable and necessary, properly billed</w:t>
      </w:r>
      <w:r w:rsidR="0008359C">
        <w:t xml:space="preserve"> </w:t>
      </w:r>
      <w:r w:rsidR="00F74AF8">
        <w:t xml:space="preserve">and </w:t>
      </w:r>
      <w:r w:rsidR="00C01F25" w:rsidRPr="000D1088">
        <w:t>charge</w:t>
      </w:r>
      <w:r w:rsidR="0069479A">
        <w:t>d</w:t>
      </w:r>
      <w:r w:rsidR="00C01F25" w:rsidRPr="000D1088">
        <w:t xml:space="preserve"> to </w:t>
      </w:r>
      <w:r w:rsidR="00C01F25">
        <w:t xml:space="preserve">CenterPoint Houston </w:t>
      </w:r>
      <w:r w:rsidR="0069479A">
        <w:t xml:space="preserve">at a rate </w:t>
      </w:r>
      <w:r w:rsidR="00C01F25" w:rsidRPr="000D1088">
        <w:t>no higher than charges for the same services rendered to other affiliates</w:t>
      </w:r>
      <w:r w:rsidR="0069479A">
        <w:t xml:space="preserve">.  These controls also aid in </w:t>
      </w:r>
      <w:r w:rsidR="00D011D0" w:rsidRPr="0069479A">
        <w:t>identif</w:t>
      </w:r>
      <w:r w:rsidR="00D011D0">
        <w:t>ying</w:t>
      </w:r>
      <w:r w:rsidR="0069479A">
        <w:t xml:space="preserve"> </w:t>
      </w:r>
      <w:r w:rsidR="00C01F25" w:rsidRPr="000D1088">
        <w:t xml:space="preserve">charges that must be excluded from rates </w:t>
      </w:r>
      <w:r w:rsidR="00C01F25" w:rsidRPr="00D74907">
        <w:t xml:space="preserve">under </w:t>
      </w:r>
      <w:r w:rsidR="001B4C7C" w:rsidRPr="00D74907">
        <w:t xml:space="preserve">16 TAC </w:t>
      </w:r>
      <w:r w:rsidR="00C01F25" w:rsidRPr="00D74907">
        <w:t>§</w:t>
      </w:r>
      <w:r w:rsidR="001B4C7C" w:rsidRPr="00D74907">
        <w:t> </w:t>
      </w:r>
      <w:r w:rsidR="00C01F25" w:rsidRPr="00D74907">
        <w:t>25.231</w:t>
      </w:r>
      <w:r w:rsidR="00C01F25" w:rsidRPr="000D1088">
        <w:t xml:space="preserve">.  </w:t>
      </w:r>
    </w:p>
    <w:p w14:paraId="0F22EB0C" w14:textId="77777777" w:rsidR="00CC54CC" w:rsidRPr="000D1088" w:rsidRDefault="00CC54CC" w:rsidP="008B3EA7">
      <w:pPr>
        <w:keepLines/>
        <w:spacing w:line="480" w:lineRule="auto"/>
        <w:ind w:left="720" w:hanging="720"/>
        <w:jc w:val="both"/>
      </w:pPr>
      <w:r>
        <w:rPr>
          <w:b/>
        </w:rPr>
        <w:t>Q.</w:t>
      </w:r>
      <w:r>
        <w:rPr>
          <w:b/>
        </w:rPr>
        <w:tab/>
        <w:t>ARE THERE ANY</w:t>
      </w:r>
      <w:r w:rsidRPr="000D1088">
        <w:rPr>
          <w:b/>
        </w:rPr>
        <w:t xml:space="preserve"> </w:t>
      </w:r>
      <w:r>
        <w:rPr>
          <w:b/>
        </w:rPr>
        <w:t xml:space="preserve">OVERSIGHT CONTROLS IN PLACE TO ENSURE THAT SERVICE COMPANY </w:t>
      </w:r>
      <w:r w:rsidRPr="000D1088">
        <w:rPr>
          <w:b/>
        </w:rPr>
        <w:t xml:space="preserve">COSTS ARE </w:t>
      </w:r>
      <w:r>
        <w:rPr>
          <w:b/>
        </w:rPr>
        <w:t>REASONABLE AND NECESSARY</w:t>
      </w:r>
      <w:r w:rsidRPr="000D1088">
        <w:rPr>
          <w:b/>
        </w:rPr>
        <w:t>?</w:t>
      </w:r>
    </w:p>
    <w:p w14:paraId="2A76780C" w14:textId="1252A991" w:rsidR="00AF5DE5" w:rsidRPr="00D82AD5" w:rsidRDefault="00C94E22" w:rsidP="00D82AD5">
      <w:pPr>
        <w:pStyle w:val="CRAnswer"/>
      </w:pPr>
      <w:r w:rsidRPr="00D82AD5">
        <w:t>A.</w:t>
      </w:r>
      <w:r w:rsidR="00D60F06" w:rsidRPr="00D82AD5">
        <w:tab/>
      </w:r>
      <w:r w:rsidR="00AF5DE5" w:rsidRPr="00D82AD5">
        <w:t xml:space="preserve">Yes.  Before expenses are processed, the </w:t>
      </w:r>
      <w:r w:rsidR="0096336D">
        <w:t xml:space="preserve">CNP </w:t>
      </w:r>
      <w:r w:rsidR="00AF5DE5" w:rsidRPr="00D82AD5">
        <w:t>Executive Committee provides a thorough corporate review, oversight and control of significant expenditures for all business units and Service Company.  This review ensures that significant investments or financial commitments are evaluated and approved by management.</w:t>
      </w:r>
    </w:p>
    <w:p w14:paraId="6A165EDD" w14:textId="77777777" w:rsidR="009823DC" w:rsidRDefault="009E4A9A" w:rsidP="001C565D">
      <w:pPr>
        <w:keepNext/>
        <w:spacing w:line="480" w:lineRule="auto"/>
        <w:ind w:left="720" w:hanging="720"/>
        <w:jc w:val="both"/>
        <w:rPr>
          <w:b/>
        </w:rPr>
      </w:pPr>
      <w:r>
        <w:rPr>
          <w:b/>
        </w:rPr>
        <w:t>Q.</w:t>
      </w:r>
      <w:r>
        <w:rPr>
          <w:b/>
        </w:rPr>
        <w:tab/>
      </w:r>
      <w:r w:rsidR="00C849E0">
        <w:rPr>
          <w:b/>
        </w:rPr>
        <w:t>HOW DO FINANCIAL SYSTEM CONTROLS ENSURE THAT AFFILIATE COSTS ARE CONTROLLED AND BILLED PROPERLY?</w:t>
      </w:r>
    </w:p>
    <w:p w14:paraId="774244C9" w14:textId="30F655DB" w:rsidR="00C849E0" w:rsidRPr="009823DC" w:rsidRDefault="00C94E22" w:rsidP="009823DC">
      <w:pPr>
        <w:spacing w:line="480" w:lineRule="auto"/>
        <w:ind w:left="720" w:hanging="720"/>
        <w:jc w:val="both"/>
      </w:pPr>
      <w:r w:rsidRPr="00C94E22">
        <w:t>A.</w:t>
      </w:r>
      <w:r w:rsidR="00C849E0" w:rsidRPr="00C849E0">
        <w:rPr>
          <w:b/>
        </w:rPr>
        <w:tab/>
      </w:r>
      <w:r w:rsidR="00C849E0" w:rsidRPr="009823DC">
        <w:t xml:space="preserve">Financial system controls assure that formulaic affiliate billings are accurate and timely. </w:t>
      </w:r>
      <w:r w:rsidR="00A545BD">
        <w:t xml:space="preserve"> </w:t>
      </w:r>
      <w:r w:rsidR="00EA30E4" w:rsidRPr="009823DC">
        <w:t xml:space="preserve">By calculating and billing affiliates through the automated processes in SAP, </w:t>
      </w:r>
      <w:r w:rsidR="00D906A5">
        <w:t>Service Company</w:t>
      </w:r>
      <w:r w:rsidR="00A32FA7">
        <w:t>, VUH</w:t>
      </w:r>
      <w:r w:rsidR="007E0BC1">
        <w:t>,</w:t>
      </w:r>
      <w:r w:rsidR="00A32FA7">
        <w:t xml:space="preserve"> and CERC</w:t>
      </w:r>
      <w:r w:rsidR="00D906A5">
        <w:t xml:space="preserve"> reduce </w:t>
      </w:r>
      <w:r w:rsidR="00EA30E4" w:rsidRPr="009823DC">
        <w:t>the risk of error</w:t>
      </w:r>
      <w:r w:rsidR="00D906A5">
        <w:t>.</w:t>
      </w:r>
      <w:r w:rsidR="00EA30E4" w:rsidRPr="009823DC">
        <w:t xml:space="preserve">  </w:t>
      </w:r>
      <w:r w:rsidR="00D906A5">
        <w:t>SAP</w:t>
      </w:r>
      <w:r w:rsidR="00D906A5" w:rsidRPr="009823DC">
        <w:t xml:space="preserve"> </w:t>
      </w:r>
      <w:r w:rsidR="009A28E8" w:rsidRPr="009823DC">
        <w:t xml:space="preserve">automation also ensures timely and complete billings.  Additionally, </w:t>
      </w:r>
      <w:r w:rsidR="003521CA" w:rsidRPr="009823DC">
        <w:t xml:space="preserve">SAP </w:t>
      </w:r>
      <w:r w:rsidR="00EA30E4" w:rsidRPr="009823DC">
        <w:t xml:space="preserve">security controls </w:t>
      </w:r>
      <w:r w:rsidR="00CC4722">
        <w:lastRenderedPageBreak/>
        <w:t>include</w:t>
      </w:r>
      <w:r w:rsidR="00D906A5">
        <w:t xml:space="preserve"> those </w:t>
      </w:r>
      <w:r w:rsidR="009A28E8" w:rsidRPr="009823DC">
        <w:t xml:space="preserve">associated with opening and closing the accounting period, creating </w:t>
      </w:r>
      <w:r w:rsidR="009A28E8" w:rsidRPr="002B140B">
        <w:t>cost objects and cost elements,</w:t>
      </w:r>
      <w:r w:rsidR="009A28E8" w:rsidRPr="009823DC">
        <w:t xml:space="preserve"> </w:t>
      </w:r>
      <w:r w:rsidR="00D906A5">
        <w:t xml:space="preserve">and </w:t>
      </w:r>
      <w:r w:rsidR="009A28E8" w:rsidRPr="009823DC">
        <w:t xml:space="preserve">posting </w:t>
      </w:r>
      <w:r w:rsidR="00A65157">
        <w:t xml:space="preserve">journal </w:t>
      </w:r>
      <w:r w:rsidR="009A28E8" w:rsidRPr="009823DC">
        <w:t>entries</w:t>
      </w:r>
      <w:r w:rsidR="00CC4722">
        <w:t>.  These controls</w:t>
      </w:r>
      <w:r w:rsidR="009A28E8" w:rsidRPr="009823DC">
        <w:t xml:space="preserve"> </w:t>
      </w:r>
      <w:r w:rsidR="00EA30E4" w:rsidRPr="009823DC">
        <w:t>ensure that costs incurred and billed are appropriate</w:t>
      </w:r>
      <w:r w:rsidR="00D906A5">
        <w:t xml:space="preserve"> and accurate</w:t>
      </w:r>
      <w:r w:rsidR="00EA30E4" w:rsidRPr="009823DC">
        <w:t>.</w:t>
      </w:r>
    </w:p>
    <w:p w14:paraId="4455C091" w14:textId="77777777" w:rsidR="000A7A02" w:rsidRPr="002E6E7C" w:rsidRDefault="00C849E0" w:rsidP="007E29E6">
      <w:pPr>
        <w:keepNext/>
        <w:spacing w:line="480" w:lineRule="auto"/>
        <w:ind w:left="720" w:hanging="720"/>
        <w:jc w:val="both"/>
        <w:rPr>
          <w:b/>
        </w:rPr>
      </w:pPr>
      <w:r>
        <w:rPr>
          <w:b/>
        </w:rPr>
        <w:t>Q.</w:t>
      </w:r>
      <w:r>
        <w:rPr>
          <w:b/>
        </w:rPr>
        <w:tab/>
      </w:r>
      <w:r w:rsidRPr="00156826">
        <w:rPr>
          <w:b/>
        </w:rPr>
        <w:t>HOW DO ACCOUNTING</w:t>
      </w:r>
      <w:r w:rsidRPr="00733B29">
        <w:rPr>
          <w:b/>
        </w:rPr>
        <w:t xml:space="preserve"> CONTROLS ENSURE THAT AFFILIATE COSTS </w:t>
      </w:r>
      <w:r w:rsidRPr="002E6E7C">
        <w:rPr>
          <w:b/>
        </w:rPr>
        <w:t>ARE CONTROLLED AND BILLED PROPERLY?</w:t>
      </w:r>
    </w:p>
    <w:p w14:paraId="28C943BC" w14:textId="524F934F" w:rsidR="00FC02A5" w:rsidRDefault="00C94E22" w:rsidP="00E45256">
      <w:pPr>
        <w:autoSpaceDE w:val="0"/>
        <w:autoSpaceDN w:val="0"/>
        <w:adjustRightInd w:val="0"/>
        <w:spacing w:line="480" w:lineRule="auto"/>
        <w:ind w:left="720" w:hanging="720"/>
        <w:jc w:val="both"/>
      </w:pPr>
      <w:r w:rsidRPr="00C94E22">
        <w:t>A.</w:t>
      </w:r>
      <w:r w:rsidR="006E786C" w:rsidRPr="002E6E7C">
        <w:rPr>
          <w:b/>
        </w:rPr>
        <w:tab/>
      </w:r>
      <w:r w:rsidR="006E786C" w:rsidRPr="002E6E7C">
        <w:rPr>
          <w:szCs w:val="24"/>
        </w:rPr>
        <w:t xml:space="preserve">Each month, </w:t>
      </w:r>
      <w:r w:rsidR="00161AE9" w:rsidRPr="002E6E7C">
        <w:rPr>
          <w:szCs w:val="24"/>
        </w:rPr>
        <w:t xml:space="preserve">the </w:t>
      </w:r>
      <w:r w:rsidR="006E786C" w:rsidRPr="002E6E7C">
        <w:rPr>
          <w:szCs w:val="24"/>
        </w:rPr>
        <w:t xml:space="preserve">Accounting </w:t>
      </w:r>
      <w:r w:rsidR="00161AE9" w:rsidRPr="002E6E7C">
        <w:rPr>
          <w:szCs w:val="24"/>
        </w:rPr>
        <w:t xml:space="preserve">department </w:t>
      </w:r>
      <w:r w:rsidR="006E786C" w:rsidRPr="002E6E7C">
        <w:rPr>
          <w:szCs w:val="24"/>
        </w:rPr>
        <w:t>reviews the inter-company accounts to ensure that billings to affiliates are accurate, appropriate</w:t>
      </w:r>
      <w:r w:rsidR="008D2015" w:rsidRPr="002E6E7C">
        <w:rPr>
          <w:szCs w:val="24"/>
        </w:rPr>
        <w:t xml:space="preserve"> and </w:t>
      </w:r>
      <w:r w:rsidR="006E786C" w:rsidRPr="002E6E7C">
        <w:t>remain in balance between companies.</w:t>
      </w:r>
      <w:r w:rsidR="006E786C" w:rsidRPr="002E6E7C">
        <w:rPr>
          <w:szCs w:val="24"/>
        </w:rPr>
        <w:t xml:space="preserve"> </w:t>
      </w:r>
      <w:r w:rsidR="006E786C" w:rsidRPr="002E6E7C">
        <w:t xml:space="preserve"> </w:t>
      </w:r>
      <w:r w:rsidR="008D2015" w:rsidRPr="002E6E7C">
        <w:t xml:space="preserve">Prior to closing the books, </w:t>
      </w:r>
      <w:r w:rsidR="00FC1D19" w:rsidRPr="002E6E7C">
        <w:t xml:space="preserve">Accounting managers and Finance </w:t>
      </w:r>
      <w:r w:rsidR="00117978">
        <w:t>d</w:t>
      </w:r>
      <w:r w:rsidR="00117978" w:rsidRPr="002E6E7C">
        <w:t xml:space="preserve">irectors </w:t>
      </w:r>
      <w:r w:rsidR="00FC1D19" w:rsidRPr="002E6E7C">
        <w:t>are required to perform cost reviews</w:t>
      </w:r>
      <w:r w:rsidR="008D2015" w:rsidRPr="002E6E7C">
        <w:t xml:space="preserve">, </w:t>
      </w:r>
      <w:r w:rsidR="009C3892">
        <w:t xml:space="preserve">analyzing </w:t>
      </w:r>
      <w:r w:rsidR="00FC1D19" w:rsidRPr="002E6E7C">
        <w:t xml:space="preserve">actual costs compared to budgeted amounts.  </w:t>
      </w:r>
      <w:r w:rsidR="00C164BC" w:rsidRPr="002E6E7C">
        <w:rPr>
          <w:szCs w:val="24"/>
        </w:rPr>
        <w:t xml:space="preserve">In addition to the detail review by both groups, </w:t>
      </w:r>
      <w:r w:rsidR="00C53B89" w:rsidRPr="002E6E7C">
        <w:t>CNP</w:t>
      </w:r>
      <w:r w:rsidR="0077284B" w:rsidRPr="002E6E7C">
        <w:t xml:space="preserve"> also</w:t>
      </w:r>
      <w:r w:rsidR="00C53B89" w:rsidRPr="002E6E7C">
        <w:t xml:space="preserve"> has</w:t>
      </w:r>
      <w:r w:rsidR="0077284B" w:rsidRPr="002E6E7C">
        <w:t xml:space="preserve"> systems and policies</w:t>
      </w:r>
      <w:r w:rsidR="00161AE9" w:rsidRPr="002E6E7C">
        <w:t xml:space="preserve"> in place, for all companies including Service Company, </w:t>
      </w:r>
      <w:r w:rsidR="0077284B" w:rsidRPr="002E6E7C">
        <w:t xml:space="preserve">to ensure approval of </w:t>
      </w:r>
      <w:r w:rsidR="0077284B" w:rsidRPr="00CF0E9A">
        <w:t xml:space="preserve">transactions </w:t>
      </w:r>
      <w:r w:rsidR="00161AE9" w:rsidRPr="00CF0E9A">
        <w:t xml:space="preserve">are applied </w:t>
      </w:r>
      <w:r w:rsidR="0077284B" w:rsidRPr="00CF0E9A">
        <w:t>before costs can be incurred and paid</w:t>
      </w:r>
      <w:r w:rsidR="009C3892" w:rsidRPr="00CF0E9A">
        <w:t xml:space="preserve">.  </w:t>
      </w:r>
      <w:r w:rsidR="00260652" w:rsidRPr="00CF0E9A">
        <w:t xml:space="preserve">For example, </w:t>
      </w:r>
      <w:r w:rsidR="00CF0E9A" w:rsidRPr="00CF0E9A">
        <w:t>CNP has an Authorization policy, reviewed by the Authorization Policy Committee, comprised of Legal, Finance and Operations organizations, to safeguard the spending levels of Company employees.</w:t>
      </w:r>
      <w:r w:rsidR="00A545BD">
        <w:t xml:space="preserve"> </w:t>
      </w:r>
      <w:r w:rsidR="00260652" w:rsidRPr="00CF0E9A">
        <w:t xml:space="preserve"> </w:t>
      </w:r>
      <w:r w:rsidR="00161AE9" w:rsidRPr="00CF0E9A">
        <w:t>These preventative and detective controls ensure that costs are</w:t>
      </w:r>
      <w:r w:rsidR="00161AE9" w:rsidRPr="002E6E7C">
        <w:t xml:space="preserve"> reasonable, accurate and appropriately billed.</w:t>
      </w:r>
    </w:p>
    <w:p w14:paraId="4C383A98" w14:textId="7F3FBC4B" w:rsidR="003419D1" w:rsidRPr="00A545BD" w:rsidRDefault="003419D1" w:rsidP="00C14888">
      <w:pPr>
        <w:keepNext/>
        <w:spacing w:line="480" w:lineRule="auto"/>
        <w:ind w:left="720" w:hanging="720"/>
        <w:jc w:val="both"/>
        <w:rPr>
          <w:b/>
        </w:rPr>
      </w:pPr>
      <w:r>
        <w:rPr>
          <w:b/>
        </w:rPr>
        <w:t>Q.</w:t>
      </w:r>
      <w:r>
        <w:rPr>
          <w:b/>
        </w:rPr>
        <w:tab/>
      </w:r>
      <w:r w:rsidRPr="000D1088">
        <w:rPr>
          <w:b/>
        </w:rPr>
        <w:t xml:space="preserve">HOW DO </w:t>
      </w:r>
      <w:r>
        <w:rPr>
          <w:b/>
        </w:rPr>
        <w:t>SERVICE</w:t>
      </w:r>
      <w:r w:rsidR="001F6184">
        <w:rPr>
          <w:b/>
        </w:rPr>
        <w:t xml:space="preserve"> COMPANY</w:t>
      </w:r>
      <w:r w:rsidR="00F81C1E">
        <w:rPr>
          <w:b/>
        </w:rPr>
        <w:t>, VUH</w:t>
      </w:r>
      <w:r w:rsidR="00C14888">
        <w:rPr>
          <w:b/>
        </w:rPr>
        <w:t>,</w:t>
      </w:r>
      <w:r w:rsidR="00F81C1E">
        <w:rPr>
          <w:b/>
        </w:rPr>
        <w:t xml:space="preserve"> AND CERC</w:t>
      </w:r>
      <w:r w:rsidRPr="000D1088">
        <w:rPr>
          <w:b/>
        </w:rPr>
        <w:t xml:space="preserve"> ENSURE </w:t>
      </w:r>
      <w:r>
        <w:rPr>
          <w:b/>
        </w:rPr>
        <w:t xml:space="preserve">THAT </w:t>
      </w:r>
      <w:r w:rsidRPr="000D1088">
        <w:rPr>
          <w:b/>
        </w:rPr>
        <w:t>LABOR COSTS</w:t>
      </w:r>
      <w:r w:rsidRPr="000D1088">
        <w:rPr>
          <w:b/>
          <w:color w:val="0000FF"/>
        </w:rPr>
        <w:t xml:space="preserve"> </w:t>
      </w:r>
      <w:r w:rsidRPr="000D1088">
        <w:rPr>
          <w:b/>
        </w:rPr>
        <w:t>ARE REASONABLE?</w:t>
      </w:r>
    </w:p>
    <w:p w14:paraId="242CB502" w14:textId="011EFD4C" w:rsidR="00EF3C1A" w:rsidRDefault="00C94E22" w:rsidP="003419D1">
      <w:pPr>
        <w:spacing w:line="480" w:lineRule="auto"/>
        <w:ind w:left="720" w:hanging="720"/>
        <w:jc w:val="both"/>
      </w:pPr>
      <w:r w:rsidRPr="00C94E22">
        <w:t>A.</w:t>
      </w:r>
      <w:r w:rsidR="003419D1" w:rsidRPr="000D1088">
        <w:tab/>
      </w:r>
      <w:r w:rsidR="003419D1">
        <w:t>CNP</w:t>
      </w:r>
      <w:r w:rsidR="003419D1" w:rsidRPr="000D1088">
        <w:t xml:space="preserve"> maintains </w:t>
      </w:r>
      <w:r w:rsidR="00501AFE">
        <w:t>a formal process for evaluating and “pricing” each job</w:t>
      </w:r>
      <w:r w:rsidR="00623D6F">
        <w:t>, including those within Service Company</w:t>
      </w:r>
      <w:r w:rsidR="00F81C1E">
        <w:t>, VUH</w:t>
      </w:r>
      <w:r w:rsidR="00C14888">
        <w:t>,</w:t>
      </w:r>
      <w:r w:rsidR="00F81C1E">
        <w:t xml:space="preserve"> and CERC</w:t>
      </w:r>
      <w:r w:rsidR="00501AFE">
        <w:t xml:space="preserve">.  Annually, </w:t>
      </w:r>
      <w:r w:rsidR="00623D6F">
        <w:t>Human Resources</w:t>
      </w:r>
      <w:r w:rsidR="00504678">
        <w:t xml:space="preserve"> us</w:t>
      </w:r>
      <w:r w:rsidR="00BB3830">
        <w:t>es</w:t>
      </w:r>
      <w:r w:rsidR="00504678">
        <w:t xml:space="preserve"> third party studies</w:t>
      </w:r>
      <w:r w:rsidR="004A702B">
        <w:t xml:space="preserve"> and</w:t>
      </w:r>
      <w:r w:rsidR="00504678">
        <w:t xml:space="preserve"> </w:t>
      </w:r>
      <w:r w:rsidR="00623D6F">
        <w:t xml:space="preserve">reviews </w:t>
      </w:r>
      <w:r w:rsidR="00501AFE">
        <w:t xml:space="preserve">salaries to ensure </w:t>
      </w:r>
      <w:r w:rsidR="00623D6F">
        <w:t xml:space="preserve">that employee compensation </w:t>
      </w:r>
      <w:r w:rsidR="004A702B">
        <w:t xml:space="preserve">is </w:t>
      </w:r>
      <w:r w:rsidR="00623D6F">
        <w:t>within established market rates</w:t>
      </w:r>
      <w:r w:rsidR="00504678">
        <w:t>.</w:t>
      </w:r>
      <w:r w:rsidR="00A545BD">
        <w:t xml:space="preserve"> </w:t>
      </w:r>
      <w:r w:rsidR="00623D6F">
        <w:t xml:space="preserve"> </w:t>
      </w:r>
      <w:r w:rsidR="003419D1" w:rsidRPr="000D1088">
        <w:t xml:space="preserve">This </w:t>
      </w:r>
      <w:r w:rsidR="00027828">
        <w:t xml:space="preserve">review helps </w:t>
      </w:r>
      <w:r w:rsidR="00623D6F">
        <w:t xml:space="preserve">ensure that </w:t>
      </w:r>
      <w:r w:rsidR="004707DA">
        <w:t>CNP</w:t>
      </w:r>
      <w:r w:rsidR="00623D6F">
        <w:t xml:space="preserve"> employees </w:t>
      </w:r>
      <w:r w:rsidR="00623D6F">
        <w:lastRenderedPageBreak/>
        <w:t>are fairly compensated within ranges re</w:t>
      </w:r>
      <w:r w:rsidR="00E25DDE">
        <w:t>f</w:t>
      </w:r>
      <w:r w:rsidR="00623D6F">
        <w:t xml:space="preserve">lected </w:t>
      </w:r>
      <w:r w:rsidR="009B31F2">
        <w:t xml:space="preserve">in </w:t>
      </w:r>
      <w:r w:rsidR="00623D6F">
        <w:t xml:space="preserve">the local marketplace. </w:t>
      </w:r>
      <w:r w:rsidR="00A545BD">
        <w:t xml:space="preserve"> </w:t>
      </w:r>
      <w:r w:rsidR="003419D1">
        <w:t>Please s</w:t>
      </w:r>
      <w:r w:rsidR="003419D1" w:rsidRPr="000D1088">
        <w:t xml:space="preserve">ee the </w:t>
      </w:r>
      <w:r w:rsidR="00A545BD">
        <w:t>t</w:t>
      </w:r>
      <w:r w:rsidR="003419D1" w:rsidRPr="000D1088">
        <w:t>estimony of</w:t>
      </w:r>
      <w:r w:rsidR="0006209E">
        <w:t xml:space="preserve"> </w:t>
      </w:r>
      <w:r w:rsidR="00646739">
        <w:t>Company witness Ms.</w:t>
      </w:r>
      <w:r w:rsidR="006D0351">
        <w:t xml:space="preserve"> </w:t>
      </w:r>
      <w:r w:rsidR="007B2D68">
        <w:t>Villatoro</w:t>
      </w:r>
      <w:r w:rsidR="0006209E">
        <w:t xml:space="preserve"> </w:t>
      </w:r>
      <w:r w:rsidR="003419D1" w:rsidRPr="000D1088">
        <w:t>for information</w:t>
      </w:r>
      <w:r w:rsidR="003419D1">
        <w:t xml:space="preserve"> on </w:t>
      </w:r>
      <w:r w:rsidR="00403AA1">
        <w:t>CNP’s</w:t>
      </w:r>
      <w:r w:rsidR="003419D1">
        <w:t xml:space="preserve"> compensation philosophy</w:t>
      </w:r>
      <w:r w:rsidR="003419D1" w:rsidRPr="000D1088">
        <w:t>.</w:t>
      </w:r>
      <w:r w:rsidR="00501AFE">
        <w:t xml:space="preserve">  </w:t>
      </w:r>
    </w:p>
    <w:p w14:paraId="6228D4C2" w14:textId="0FA32017" w:rsidR="00F70819" w:rsidRDefault="003419D1" w:rsidP="00031CF2">
      <w:pPr>
        <w:keepNext/>
        <w:keepLines/>
        <w:spacing w:line="480" w:lineRule="auto"/>
        <w:ind w:left="720" w:hanging="720"/>
        <w:jc w:val="both"/>
        <w:rPr>
          <w:b/>
        </w:rPr>
      </w:pPr>
      <w:r>
        <w:rPr>
          <w:b/>
        </w:rPr>
        <w:t>Q.</w:t>
      </w:r>
      <w:r>
        <w:rPr>
          <w:b/>
        </w:rPr>
        <w:tab/>
      </w:r>
      <w:r w:rsidR="001C7801">
        <w:rPr>
          <w:b/>
        </w:rPr>
        <w:t>IS</w:t>
      </w:r>
      <w:r w:rsidR="00C27DBB">
        <w:rPr>
          <w:b/>
        </w:rPr>
        <w:t xml:space="preserve"> SAP </w:t>
      </w:r>
      <w:r w:rsidR="001A024A">
        <w:rPr>
          <w:b/>
        </w:rPr>
        <w:t xml:space="preserve">USED </w:t>
      </w:r>
      <w:r w:rsidR="00C27DBB">
        <w:rPr>
          <w:b/>
        </w:rPr>
        <w:t xml:space="preserve">TO CONTROL COSTS </w:t>
      </w:r>
      <w:r w:rsidRPr="000D1088">
        <w:rPr>
          <w:b/>
        </w:rPr>
        <w:t xml:space="preserve">BILLED TO CENTERPOINT </w:t>
      </w:r>
      <w:r w:rsidR="00B70787">
        <w:rPr>
          <w:b/>
        </w:rPr>
        <w:t>HOUSTON</w:t>
      </w:r>
      <w:r w:rsidRPr="000D1088">
        <w:rPr>
          <w:b/>
        </w:rPr>
        <w:t>?</w:t>
      </w:r>
    </w:p>
    <w:p w14:paraId="5376F7CF" w14:textId="2A1D63C6" w:rsidR="00623D6F" w:rsidRPr="000D1088" w:rsidRDefault="00C94E22" w:rsidP="00623D6F">
      <w:pPr>
        <w:spacing w:line="480" w:lineRule="auto"/>
        <w:ind w:left="720" w:hanging="720"/>
        <w:jc w:val="both"/>
      </w:pPr>
      <w:r w:rsidRPr="00C94E22">
        <w:t>A.</w:t>
      </w:r>
      <w:r w:rsidR="00623D6F" w:rsidRPr="000D1088">
        <w:tab/>
      </w:r>
      <w:r w:rsidR="00C27DBB">
        <w:t xml:space="preserve">Yes.  </w:t>
      </w:r>
      <w:r w:rsidR="00623D6F">
        <w:t xml:space="preserve">SAP </w:t>
      </w:r>
      <w:r w:rsidR="001E79E7">
        <w:t xml:space="preserve">is used </w:t>
      </w:r>
      <w:r w:rsidR="00623D6F">
        <w:t xml:space="preserve">to review, research and analyze the incurred and billed </w:t>
      </w:r>
      <w:r w:rsidR="009B31F2">
        <w:t xml:space="preserve">costs </w:t>
      </w:r>
      <w:r w:rsidR="00623D6F">
        <w:t>to the business units</w:t>
      </w:r>
      <w:r w:rsidR="00C27DBB">
        <w:t>, including CenterPoint Houston</w:t>
      </w:r>
      <w:r w:rsidR="00623D6F">
        <w:t>.  This</w:t>
      </w:r>
      <w:r w:rsidR="00C27DBB">
        <w:t xml:space="preserve"> use of SAP</w:t>
      </w:r>
      <w:r w:rsidR="00623D6F">
        <w:t xml:space="preserve"> helps to ensure that costs are reasonable, necessary and properly billed and recorded.</w:t>
      </w:r>
    </w:p>
    <w:p w14:paraId="160D982B" w14:textId="0372EEBD" w:rsidR="003419D1" w:rsidRPr="003C66EE" w:rsidRDefault="003419D1" w:rsidP="00631889">
      <w:pPr>
        <w:keepNext/>
        <w:keepLines/>
        <w:spacing w:line="480" w:lineRule="auto"/>
        <w:ind w:left="720" w:hanging="720"/>
        <w:jc w:val="both"/>
      </w:pPr>
      <w:r w:rsidRPr="003C66EE">
        <w:rPr>
          <w:b/>
        </w:rPr>
        <w:t>Q.</w:t>
      </w:r>
      <w:r w:rsidRPr="003C66EE">
        <w:tab/>
      </w:r>
      <w:r w:rsidRPr="003C66EE">
        <w:rPr>
          <w:b/>
        </w:rPr>
        <w:t>CAN YOU SUMMARIZE THE</w:t>
      </w:r>
      <w:r w:rsidR="00B00FAB">
        <w:rPr>
          <w:b/>
        </w:rPr>
        <w:t xml:space="preserve"> </w:t>
      </w:r>
      <w:r w:rsidR="00C27DBB">
        <w:rPr>
          <w:b/>
        </w:rPr>
        <w:t xml:space="preserve">PROCESS FOLLOWED BY </w:t>
      </w:r>
      <w:r w:rsidR="00B00FAB">
        <w:rPr>
          <w:b/>
        </w:rPr>
        <w:t>SERVICE COMPANY</w:t>
      </w:r>
      <w:r w:rsidR="001E79E7">
        <w:rPr>
          <w:b/>
        </w:rPr>
        <w:t>, VUH</w:t>
      </w:r>
      <w:r w:rsidR="002E607E">
        <w:rPr>
          <w:b/>
        </w:rPr>
        <w:t>,</w:t>
      </w:r>
      <w:r w:rsidR="001E79E7">
        <w:rPr>
          <w:b/>
        </w:rPr>
        <w:t xml:space="preserve"> AND CERC</w:t>
      </w:r>
      <w:r w:rsidRPr="003C66EE">
        <w:rPr>
          <w:b/>
        </w:rPr>
        <w:t xml:space="preserve"> </w:t>
      </w:r>
      <w:r w:rsidR="00C27DBB">
        <w:rPr>
          <w:b/>
        </w:rPr>
        <w:t>FOR BILLING</w:t>
      </w:r>
      <w:r w:rsidRPr="003C66EE">
        <w:rPr>
          <w:b/>
        </w:rPr>
        <w:t xml:space="preserve"> CENTERPOINT </w:t>
      </w:r>
      <w:r>
        <w:rPr>
          <w:b/>
        </w:rPr>
        <w:t>HOUSTON</w:t>
      </w:r>
      <w:r w:rsidRPr="003C66EE">
        <w:rPr>
          <w:b/>
        </w:rPr>
        <w:t>?</w:t>
      </w:r>
    </w:p>
    <w:p w14:paraId="2293668A" w14:textId="75192001" w:rsidR="00C27DBB" w:rsidRDefault="00C94E22" w:rsidP="00031CF2">
      <w:pPr>
        <w:spacing w:line="480" w:lineRule="auto"/>
        <w:ind w:left="720" w:hanging="720"/>
        <w:jc w:val="both"/>
        <w:rPr>
          <w:szCs w:val="24"/>
        </w:rPr>
      </w:pPr>
      <w:r w:rsidRPr="00C94E22">
        <w:t>A.</w:t>
      </w:r>
      <w:r w:rsidR="003419D1" w:rsidRPr="003C66EE">
        <w:tab/>
      </w:r>
      <w:r w:rsidR="003419D1" w:rsidRPr="008B1B6D">
        <w:rPr>
          <w:szCs w:val="24"/>
        </w:rPr>
        <w:t xml:space="preserve">Yes.  </w:t>
      </w:r>
      <w:r w:rsidR="00266C49">
        <w:rPr>
          <w:szCs w:val="24"/>
        </w:rPr>
        <w:t>Service Company</w:t>
      </w:r>
      <w:r w:rsidR="008E2040">
        <w:rPr>
          <w:szCs w:val="24"/>
        </w:rPr>
        <w:t>, VUH</w:t>
      </w:r>
      <w:r w:rsidR="002E607E">
        <w:rPr>
          <w:szCs w:val="24"/>
        </w:rPr>
        <w:t>,</w:t>
      </w:r>
      <w:r w:rsidR="008E2040">
        <w:rPr>
          <w:szCs w:val="24"/>
        </w:rPr>
        <w:t xml:space="preserve"> and CERC</w:t>
      </w:r>
      <w:r w:rsidR="00266C49">
        <w:rPr>
          <w:szCs w:val="24"/>
        </w:rPr>
        <w:t xml:space="preserve"> costs are billed to </w:t>
      </w:r>
      <w:r w:rsidR="00266C49" w:rsidRPr="008B1B6D">
        <w:rPr>
          <w:szCs w:val="24"/>
        </w:rPr>
        <w:t>affiliates</w:t>
      </w:r>
      <w:r w:rsidR="00266C49">
        <w:rPr>
          <w:szCs w:val="24"/>
        </w:rPr>
        <w:t>,</w:t>
      </w:r>
      <w:r w:rsidR="00266C49" w:rsidRPr="008B1B6D">
        <w:rPr>
          <w:szCs w:val="24"/>
        </w:rPr>
        <w:t xml:space="preserve"> including CenterPoint </w:t>
      </w:r>
      <w:r w:rsidR="00266C49">
        <w:rPr>
          <w:szCs w:val="24"/>
        </w:rPr>
        <w:t xml:space="preserve">Houston, through </w:t>
      </w:r>
      <w:r w:rsidR="00C27DBB">
        <w:rPr>
          <w:szCs w:val="24"/>
        </w:rPr>
        <w:t xml:space="preserve">either </w:t>
      </w:r>
      <w:r w:rsidR="00266C49">
        <w:rPr>
          <w:szCs w:val="24"/>
        </w:rPr>
        <w:t>direct billings</w:t>
      </w:r>
      <w:r w:rsidR="00C27DBB">
        <w:rPr>
          <w:szCs w:val="24"/>
        </w:rPr>
        <w:t xml:space="preserve"> or by allocation</w:t>
      </w:r>
      <w:r w:rsidR="00266C49">
        <w:rPr>
          <w:szCs w:val="24"/>
        </w:rPr>
        <w:t>.</w:t>
      </w:r>
      <w:r w:rsidR="0077284B">
        <w:rPr>
          <w:szCs w:val="24"/>
        </w:rPr>
        <w:t xml:space="preserve">  </w:t>
      </w:r>
    </w:p>
    <w:p w14:paraId="0BD18976" w14:textId="6305B646" w:rsidR="00266C49" w:rsidRDefault="0077284B" w:rsidP="00C27DBB">
      <w:pPr>
        <w:spacing w:line="480" w:lineRule="auto"/>
        <w:ind w:left="720" w:firstLine="720"/>
        <w:jc w:val="both"/>
      </w:pPr>
      <w:r>
        <w:t>Direct</w:t>
      </w:r>
      <w:r w:rsidR="0030621F">
        <w:t xml:space="preserve"> assigned</w:t>
      </w:r>
      <w:r>
        <w:t xml:space="preserve"> billings represent costs for services incur</w:t>
      </w:r>
      <w:r w:rsidR="008A6AF5">
        <w:t>r</w:t>
      </w:r>
      <w:r>
        <w:t>ed directly on behalf of a business unit</w:t>
      </w:r>
      <w:r w:rsidR="000123DF">
        <w:t xml:space="preserve"> and can be internal</w:t>
      </w:r>
      <w:r w:rsidR="00E249ED">
        <w:t xml:space="preserve"> or</w:t>
      </w:r>
      <w:r w:rsidR="000123DF">
        <w:t xml:space="preserve"> external</w:t>
      </w:r>
      <w:r>
        <w:t xml:space="preserve">.  </w:t>
      </w:r>
      <w:r w:rsidR="000123DF">
        <w:t xml:space="preserve">Internal cost can be </w:t>
      </w:r>
      <w:r>
        <w:t>labor costs associated with Service Company</w:t>
      </w:r>
      <w:r w:rsidR="00651F4D">
        <w:t>, VUH</w:t>
      </w:r>
      <w:r w:rsidR="003D4619">
        <w:t>,</w:t>
      </w:r>
      <w:r w:rsidR="00651F4D">
        <w:t xml:space="preserve"> and CERC</w:t>
      </w:r>
      <w:r>
        <w:t xml:space="preserve"> employees performing specific work for the business unit</w:t>
      </w:r>
      <w:r w:rsidR="00C52E13">
        <w:t xml:space="preserve"> or costs that are derived based on established units of measure.</w:t>
      </w:r>
      <w:r>
        <w:t xml:space="preserve"> </w:t>
      </w:r>
      <w:r w:rsidR="00A545BD">
        <w:t xml:space="preserve"> </w:t>
      </w:r>
      <w:r w:rsidR="00D675F6">
        <w:t xml:space="preserve">External cost may be </w:t>
      </w:r>
      <w:r w:rsidR="00C27DBB">
        <w:t xml:space="preserve">billings </w:t>
      </w:r>
      <w:r>
        <w:t xml:space="preserve">from </w:t>
      </w:r>
      <w:r w:rsidR="00C27DBB">
        <w:t>third-</w:t>
      </w:r>
      <w:r>
        <w:t>party vendors</w:t>
      </w:r>
      <w:r w:rsidR="00C27DBB">
        <w:t xml:space="preserve"> and contractors</w:t>
      </w:r>
      <w:r>
        <w:t xml:space="preserve">.  </w:t>
      </w:r>
    </w:p>
    <w:p w14:paraId="009338BB" w14:textId="3EA86304" w:rsidR="00266C49" w:rsidRDefault="00C27DBB" w:rsidP="00266C49">
      <w:pPr>
        <w:spacing w:line="480" w:lineRule="auto"/>
        <w:ind w:left="720" w:firstLine="720"/>
        <w:jc w:val="both"/>
        <w:rPr>
          <w:szCs w:val="24"/>
        </w:rPr>
      </w:pPr>
      <w:r>
        <w:rPr>
          <w:szCs w:val="24"/>
        </w:rPr>
        <w:t>The</w:t>
      </w:r>
      <w:r w:rsidRPr="008B1B6D">
        <w:rPr>
          <w:szCs w:val="24"/>
        </w:rPr>
        <w:t xml:space="preserve"> </w:t>
      </w:r>
      <w:r w:rsidR="003419D1" w:rsidRPr="008B1B6D">
        <w:rPr>
          <w:szCs w:val="24"/>
        </w:rPr>
        <w:t xml:space="preserve">Service Company costs </w:t>
      </w:r>
      <w:r>
        <w:rPr>
          <w:szCs w:val="24"/>
        </w:rPr>
        <w:t xml:space="preserve">that cannot be directly </w:t>
      </w:r>
      <w:r w:rsidR="009A0749">
        <w:rPr>
          <w:szCs w:val="24"/>
        </w:rPr>
        <w:t xml:space="preserve">assigned </w:t>
      </w:r>
      <w:r w:rsidR="003419D1" w:rsidRPr="008B1B6D">
        <w:rPr>
          <w:szCs w:val="24"/>
        </w:rPr>
        <w:t xml:space="preserve">are </w:t>
      </w:r>
      <w:r>
        <w:rPr>
          <w:szCs w:val="24"/>
        </w:rPr>
        <w:t>allocated</w:t>
      </w:r>
      <w:r w:rsidRPr="008B1B6D">
        <w:rPr>
          <w:szCs w:val="24"/>
        </w:rPr>
        <w:t xml:space="preserve"> </w:t>
      </w:r>
      <w:r w:rsidR="003419D1" w:rsidRPr="008B1B6D">
        <w:rPr>
          <w:szCs w:val="24"/>
        </w:rPr>
        <w:t>to affiliates</w:t>
      </w:r>
      <w:r w:rsidR="00266C49">
        <w:rPr>
          <w:szCs w:val="24"/>
        </w:rPr>
        <w:t>,</w:t>
      </w:r>
      <w:r w:rsidR="003419D1" w:rsidRPr="008B1B6D">
        <w:rPr>
          <w:szCs w:val="24"/>
        </w:rPr>
        <w:t xml:space="preserve"> including CenterPoint </w:t>
      </w:r>
      <w:r w:rsidR="003419D1">
        <w:rPr>
          <w:szCs w:val="24"/>
        </w:rPr>
        <w:t>Houston</w:t>
      </w:r>
      <w:r w:rsidR="00266C49">
        <w:rPr>
          <w:szCs w:val="24"/>
        </w:rPr>
        <w:t>,</w:t>
      </w:r>
      <w:r w:rsidR="003419D1" w:rsidRPr="008B1B6D">
        <w:rPr>
          <w:szCs w:val="24"/>
        </w:rPr>
        <w:t xml:space="preserve"> us</w:t>
      </w:r>
      <w:r w:rsidR="004A702B">
        <w:rPr>
          <w:szCs w:val="24"/>
        </w:rPr>
        <w:t>ing</w:t>
      </w:r>
      <w:r w:rsidR="00504678">
        <w:rPr>
          <w:szCs w:val="24"/>
        </w:rPr>
        <w:t xml:space="preserve"> </w:t>
      </w:r>
      <w:r w:rsidR="003419D1" w:rsidRPr="008B1B6D">
        <w:rPr>
          <w:szCs w:val="24"/>
        </w:rPr>
        <w:t>allocation factors</w:t>
      </w:r>
      <w:r w:rsidR="00266C49">
        <w:rPr>
          <w:szCs w:val="24"/>
        </w:rPr>
        <w:t xml:space="preserve">.  </w:t>
      </w:r>
      <w:r w:rsidR="00ED1883">
        <w:rPr>
          <w:szCs w:val="24"/>
        </w:rPr>
        <w:t>The allocation factors are input into SAP</w:t>
      </w:r>
      <w:r w:rsidR="009B31F2">
        <w:rPr>
          <w:szCs w:val="24"/>
        </w:rPr>
        <w:t xml:space="preserve">, allowing </w:t>
      </w:r>
      <w:r w:rsidR="00ED1883">
        <w:rPr>
          <w:szCs w:val="24"/>
        </w:rPr>
        <w:t xml:space="preserve">the allocation to be performed through an automated process. </w:t>
      </w:r>
      <w:r w:rsidR="0013645E">
        <w:rPr>
          <w:szCs w:val="24"/>
        </w:rPr>
        <w:t xml:space="preserve"> </w:t>
      </w:r>
      <w:r w:rsidRPr="008B1B6D">
        <w:rPr>
          <w:szCs w:val="24"/>
        </w:rPr>
        <w:t xml:space="preserve">A description of the allocation factors is included </w:t>
      </w:r>
      <w:r w:rsidRPr="008B1B6D">
        <w:rPr>
          <w:szCs w:val="24"/>
        </w:rPr>
        <w:lastRenderedPageBreak/>
        <w:t>on Schedule V-K-11.</w:t>
      </w:r>
      <w:r w:rsidR="004A702B">
        <w:rPr>
          <w:szCs w:val="24"/>
        </w:rPr>
        <w:t xml:space="preserve"> </w:t>
      </w:r>
      <w:r w:rsidRPr="008B1B6D">
        <w:rPr>
          <w:szCs w:val="24"/>
        </w:rPr>
        <w:t xml:space="preserve"> </w:t>
      </w:r>
      <w:r w:rsidR="003419D1">
        <w:rPr>
          <w:szCs w:val="24"/>
        </w:rPr>
        <w:t>Schedules V-K-9</w:t>
      </w:r>
      <w:r w:rsidR="00627874">
        <w:rPr>
          <w:szCs w:val="24"/>
        </w:rPr>
        <w:t>.</w:t>
      </w:r>
      <w:r w:rsidR="003419D1">
        <w:rPr>
          <w:szCs w:val="24"/>
        </w:rPr>
        <w:t xml:space="preserve">1 </w:t>
      </w:r>
      <w:r w:rsidR="00F63D88">
        <w:rPr>
          <w:szCs w:val="24"/>
        </w:rPr>
        <w:t xml:space="preserve">(confidential) </w:t>
      </w:r>
      <w:r w:rsidR="003419D1">
        <w:rPr>
          <w:szCs w:val="24"/>
        </w:rPr>
        <w:t>through V-K-9</w:t>
      </w:r>
      <w:r w:rsidR="00627874">
        <w:rPr>
          <w:szCs w:val="24"/>
        </w:rPr>
        <w:t>.</w:t>
      </w:r>
      <w:r w:rsidR="00503F48">
        <w:rPr>
          <w:szCs w:val="24"/>
        </w:rPr>
        <w:t>3</w:t>
      </w:r>
      <w:r w:rsidR="003419D1">
        <w:rPr>
          <w:szCs w:val="24"/>
        </w:rPr>
        <w:t xml:space="preserve"> show the calculations of the allocation factors used </w:t>
      </w:r>
      <w:r w:rsidR="00546090">
        <w:rPr>
          <w:szCs w:val="24"/>
        </w:rPr>
        <w:t xml:space="preserve">in </w:t>
      </w:r>
      <w:r w:rsidR="003F24F7">
        <w:rPr>
          <w:szCs w:val="24"/>
        </w:rPr>
        <w:t>2023</w:t>
      </w:r>
      <w:r w:rsidR="003419D1" w:rsidRPr="008B1B6D">
        <w:rPr>
          <w:szCs w:val="24"/>
        </w:rPr>
        <w:t xml:space="preserve">.  </w:t>
      </w:r>
    </w:p>
    <w:p w14:paraId="2AF40EA3" w14:textId="77777777" w:rsidR="009E4A9A" w:rsidRDefault="009E4A9A" w:rsidP="00E514AA">
      <w:pPr>
        <w:keepNext/>
        <w:keepLines/>
        <w:spacing w:line="480" w:lineRule="auto"/>
        <w:ind w:left="720" w:hanging="720"/>
        <w:jc w:val="both"/>
        <w:rPr>
          <w:b/>
          <w:szCs w:val="24"/>
        </w:rPr>
      </w:pPr>
      <w:r>
        <w:rPr>
          <w:b/>
          <w:szCs w:val="24"/>
        </w:rPr>
        <w:t>Q.</w:t>
      </w:r>
      <w:r>
        <w:rPr>
          <w:b/>
          <w:szCs w:val="24"/>
        </w:rPr>
        <w:tab/>
        <w:t>ARE THE AMOUNTS ASSIGNED TO CENTERPOINT HOUSTON AND OTHER AFFILIATES COST</w:t>
      </w:r>
      <w:r w:rsidR="00B00FAB">
        <w:rPr>
          <w:b/>
          <w:szCs w:val="24"/>
        </w:rPr>
        <w:t>-</w:t>
      </w:r>
      <w:r>
        <w:rPr>
          <w:b/>
          <w:szCs w:val="24"/>
        </w:rPr>
        <w:t>BASED</w:t>
      </w:r>
      <w:r w:rsidR="00B83015">
        <w:rPr>
          <w:b/>
          <w:szCs w:val="24"/>
        </w:rPr>
        <w:t>?</w:t>
      </w:r>
    </w:p>
    <w:p w14:paraId="6FE25F9A" w14:textId="4C36E360" w:rsidR="001A3DBC" w:rsidRDefault="00C94E22" w:rsidP="001A5C4F">
      <w:pPr>
        <w:spacing w:line="480" w:lineRule="auto"/>
        <w:ind w:left="720" w:hanging="720"/>
        <w:jc w:val="both"/>
        <w:rPr>
          <w:szCs w:val="24"/>
        </w:rPr>
      </w:pPr>
      <w:r w:rsidRPr="00C94E22">
        <w:rPr>
          <w:szCs w:val="24"/>
        </w:rPr>
        <w:t>A.</w:t>
      </w:r>
      <w:r w:rsidR="009C31D5">
        <w:rPr>
          <w:szCs w:val="24"/>
        </w:rPr>
        <w:tab/>
        <w:t xml:space="preserve">Yes.  </w:t>
      </w:r>
      <w:r w:rsidR="009E4A9A">
        <w:rPr>
          <w:szCs w:val="24"/>
        </w:rPr>
        <w:t>Service Company</w:t>
      </w:r>
      <w:r w:rsidR="002A1559">
        <w:rPr>
          <w:szCs w:val="24"/>
        </w:rPr>
        <w:t>, VUH</w:t>
      </w:r>
      <w:r w:rsidR="00E514AA">
        <w:rPr>
          <w:szCs w:val="24"/>
        </w:rPr>
        <w:t>,</w:t>
      </w:r>
      <w:r w:rsidR="002A1559">
        <w:rPr>
          <w:szCs w:val="24"/>
        </w:rPr>
        <w:t xml:space="preserve"> and CERC</w:t>
      </w:r>
      <w:r w:rsidR="009E4A9A">
        <w:rPr>
          <w:szCs w:val="24"/>
        </w:rPr>
        <w:t xml:space="preserve"> bill </w:t>
      </w:r>
      <w:r w:rsidR="00985E4D">
        <w:rPr>
          <w:szCs w:val="24"/>
        </w:rPr>
        <w:t>expenses at</w:t>
      </w:r>
      <w:r w:rsidR="006D5E3C">
        <w:rPr>
          <w:szCs w:val="24"/>
        </w:rPr>
        <w:t xml:space="preserve"> cost. </w:t>
      </w:r>
    </w:p>
    <w:p w14:paraId="5A7A7ADC" w14:textId="44C1E648" w:rsidR="009E4A9A" w:rsidRPr="00E45256" w:rsidRDefault="009E4A9A" w:rsidP="001C565D">
      <w:pPr>
        <w:keepLines/>
        <w:spacing w:line="480" w:lineRule="auto"/>
        <w:ind w:left="720" w:hanging="720"/>
        <w:jc w:val="both"/>
        <w:rPr>
          <w:b/>
          <w:szCs w:val="24"/>
        </w:rPr>
      </w:pPr>
      <w:r>
        <w:rPr>
          <w:b/>
          <w:szCs w:val="24"/>
        </w:rPr>
        <w:t>Q.</w:t>
      </w:r>
      <w:r>
        <w:rPr>
          <w:b/>
          <w:szCs w:val="24"/>
        </w:rPr>
        <w:tab/>
        <w:t xml:space="preserve">ARE THE </w:t>
      </w:r>
      <w:r w:rsidR="00B00FAB">
        <w:rPr>
          <w:b/>
          <w:szCs w:val="24"/>
        </w:rPr>
        <w:t xml:space="preserve">METHODS USED </w:t>
      </w:r>
      <w:r w:rsidR="00C27DBB">
        <w:rPr>
          <w:b/>
          <w:szCs w:val="24"/>
        </w:rPr>
        <w:t xml:space="preserve">BY SERVICE COMPANY </w:t>
      </w:r>
      <w:r w:rsidR="00B00FAB">
        <w:rPr>
          <w:b/>
          <w:szCs w:val="24"/>
        </w:rPr>
        <w:t xml:space="preserve">TO </w:t>
      </w:r>
      <w:r w:rsidR="005C5104">
        <w:rPr>
          <w:b/>
          <w:szCs w:val="24"/>
        </w:rPr>
        <w:t>BILL</w:t>
      </w:r>
      <w:r>
        <w:rPr>
          <w:b/>
          <w:szCs w:val="24"/>
        </w:rPr>
        <w:t xml:space="preserve"> ALL </w:t>
      </w:r>
      <w:r w:rsidRPr="00E45256">
        <w:rPr>
          <w:b/>
          <w:szCs w:val="24"/>
        </w:rPr>
        <w:t>AFFILIATES</w:t>
      </w:r>
      <w:r w:rsidR="00FF09D2" w:rsidRPr="00E45256">
        <w:rPr>
          <w:b/>
          <w:szCs w:val="24"/>
        </w:rPr>
        <w:t>, INCLUDING CENTERPOINT HOUSTON</w:t>
      </w:r>
      <w:r w:rsidR="00E514AA">
        <w:rPr>
          <w:b/>
          <w:szCs w:val="24"/>
        </w:rPr>
        <w:t>,</w:t>
      </w:r>
      <w:r w:rsidRPr="00E45256">
        <w:rPr>
          <w:b/>
          <w:szCs w:val="24"/>
        </w:rPr>
        <w:t xml:space="preserve"> CONSISTENT?</w:t>
      </w:r>
    </w:p>
    <w:p w14:paraId="27C83F56" w14:textId="71F78A3F" w:rsidR="00B00FAB" w:rsidRDefault="00C94E22" w:rsidP="001C565D">
      <w:pPr>
        <w:spacing w:line="480" w:lineRule="auto"/>
        <w:ind w:left="720" w:hanging="720"/>
        <w:jc w:val="both"/>
        <w:rPr>
          <w:b/>
          <w:u w:val="single"/>
        </w:rPr>
      </w:pPr>
      <w:r w:rsidRPr="00C94E22">
        <w:rPr>
          <w:szCs w:val="24"/>
        </w:rPr>
        <w:t>A.</w:t>
      </w:r>
      <w:r w:rsidR="009E4A9A" w:rsidRPr="00E45256">
        <w:rPr>
          <w:szCs w:val="24"/>
        </w:rPr>
        <w:tab/>
        <w:t>Yes.  All costs</w:t>
      </w:r>
      <w:r w:rsidR="00B00FAB" w:rsidRPr="00E45256">
        <w:rPr>
          <w:szCs w:val="24"/>
        </w:rPr>
        <w:t xml:space="preserve"> for a given </w:t>
      </w:r>
      <w:r w:rsidR="000A7A02" w:rsidRPr="00E45256">
        <w:rPr>
          <w:szCs w:val="24"/>
        </w:rPr>
        <w:t>service that</w:t>
      </w:r>
      <w:r w:rsidR="009E4A9A" w:rsidRPr="00E45256">
        <w:rPr>
          <w:szCs w:val="24"/>
        </w:rPr>
        <w:t xml:space="preserve"> are directly </w:t>
      </w:r>
      <w:r w:rsidR="00504678" w:rsidRPr="00E45256">
        <w:rPr>
          <w:szCs w:val="24"/>
        </w:rPr>
        <w:t xml:space="preserve">related </w:t>
      </w:r>
      <w:r w:rsidR="009E4A9A" w:rsidRPr="00E45256">
        <w:rPr>
          <w:szCs w:val="24"/>
        </w:rPr>
        <w:t>to affiliates</w:t>
      </w:r>
      <w:r w:rsidR="009B31F2" w:rsidRPr="00E45256">
        <w:rPr>
          <w:szCs w:val="24"/>
        </w:rPr>
        <w:t xml:space="preserve">, including CenterPoint Houston, </w:t>
      </w:r>
      <w:r w:rsidR="009E4A9A" w:rsidRPr="00E45256">
        <w:rPr>
          <w:szCs w:val="24"/>
        </w:rPr>
        <w:t xml:space="preserve">are </w:t>
      </w:r>
      <w:r w:rsidR="00504678" w:rsidRPr="00E45256">
        <w:rPr>
          <w:szCs w:val="24"/>
        </w:rPr>
        <w:t xml:space="preserve">directly </w:t>
      </w:r>
      <w:r w:rsidR="007C1557">
        <w:rPr>
          <w:szCs w:val="24"/>
        </w:rPr>
        <w:t>assigned</w:t>
      </w:r>
      <w:r w:rsidR="009C3892">
        <w:rPr>
          <w:szCs w:val="24"/>
        </w:rPr>
        <w:t xml:space="preserve">.  </w:t>
      </w:r>
      <w:r w:rsidR="00A97F76" w:rsidRPr="00E45256">
        <w:rPr>
          <w:szCs w:val="24"/>
        </w:rPr>
        <w:t>If allocated, the cost are not higher than the prices charged by Service Company</w:t>
      </w:r>
      <w:r w:rsidR="00FC7868">
        <w:rPr>
          <w:szCs w:val="24"/>
        </w:rPr>
        <w:t>, VUH</w:t>
      </w:r>
      <w:r w:rsidR="00F149B1">
        <w:rPr>
          <w:szCs w:val="24"/>
        </w:rPr>
        <w:t>,</w:t>
      </w:r>
      <w:r w:rsidR="00A97F76" w:rsidRPr="00E45256">
        <w:rPr>
          <w:szCs w:val="24"/>
        </w:rPr>
        <w:t xml:space="preserve"> </w:t>
      </w:r>
      <w:r w:rsidR="009C3892">
        <w:rPr>
          <w:szCs w:val="24"/>
        </w:rPr>
        <w:t xml:space="preserve">and CERC </w:t>
      </w:r>
      <w:r w:rsidR="00A97F76" w:rsidRPr="00E45256">
        <w:rPr>
          <w:szCs w:val="24"/>
        </w:rPr>
        <w:t>for the same class of items to the Company’s affiliates or divisions</w:t>
      </w:r>
      <w:r w:rsidR="00A97F76" w:rsidRPr="0013645E">
        <w:t xml:space="preserve">.  </w:t>
      </w:r>
      <w:r w:rsidR="0074065C" w:rsidRPr="00E45256">
        <w:rPr>
          <w:szCs w:val="24"/>
        </w:rPr>
        <w:t>A description of the allocation factors is included on Schedule V-K-11.</w:t>
      </w:r>
    </w:p>
    <w:p w14:paraId="483291EB" w14:textId="77777777" w:rsidR="00C97050" w:rsidRDefault="00687C56" w:rsidP="001C565D">
      <w:pPr>
        <w:pStyle w:val="CROutline1"/>
        <w:keepNext/>
        <w:keepLines/>
        <w:ind w:left="720"/>
      </w:pPr>
      <w:bookmarkStart w:id="21" w:name="_Toc159311239"/>
      <w:r>
        <w:t>A</w:t>
      </w:r>
      <w:r w:rsidR="00C97050">
        <w:t>FFILIATE BILLINGS</w:t>
      </w:r>
      <w:bookmarkEnd w:id="21"/>
    </w:p>
    <w:p w14:paraId="5714CFBE" w14:textId="2F903AA6" w:rsidR="006E2B58" w:rsidRPr="000D1088" w:rsidRDefault="006E2B58" w:rsidP="001C565D">
      <w:pPr>
        <w:pStyle w:val="CRQuestion"/>
        <w:keepNext/>
        <w:keepLines/>
      </w:pPr>
      <w:r w:rsidRPr="000D1088">
        <w:t>Q.</w:t>
      </w:r>
      <w:r w:rsidRPr="000D1088">
        <w:tab/>
        <w:t>WHAT ARE THE TOTAL AFFILIATE EXPENSES FOR THE TEST YEAR?</w:t>
      </w:r>
    </w:p>
    <w:p w14:paraId="54729107" w14:textId="6C84D3C2" w:rsidR="00F70819" w:rsidRDefault="00C94E22">
      <w:pPr>
        <w:spacing w:line="480" w:lineRule="auto"/>
        <w:ind w:left="720" w:hanging="720"/>
        <w:jc w:val="both"/>
      </w:pPr>
      <w:r>
        <w:t>A.</w:t>
      </w:r>
      <w:r>
        <w:tab/>
      </w:r>
      <w:r w:rsidR="006E2B58">
        <w:t xml:space="preserve">For the </w:t>
      </w:r>
      <w:r w:rsidR="00A20E0F">
        <w:t>Test Year</w:t>
      </w:r>
      <w:r w:rsidR="006E2B58">
        <w:t xml:space="preserve">, the total amount of affiliate </w:t>
      </w:r>
      <w:r w:rsidR="00621712">
        <w:t xml:space="preserve">O&amp;M </w:t>
      </w:r>
      <w:r w:rsidR="004F21E1">
        <w:t xml:space="preserve">expenses </w:t>
      </w:r>
      <w:r w:rsidR="00746D89">
        <w:t>to CenterPoint Houston</w:t>
      </w:r>
      <w:r w:rsidR="006E2B58">
        <w:t xml:space="preserve"> was </w:t>
      </w:r>
      <w:r w:rsidR="00733B29">
        <w:t>$</w:t>
      </w:r>
      <w:r w:rsidR="00B04261">
        <w:t>186</w:t>
      </w:r>
      <w:r w:rsidR="00407435">
        <w:t xml:space="preserve">.3 </w:t>
      </w:r>
      <w:r w:rsidR="006E2B58">
        <w:t>million.  This information is provided by affiliate</w:t>
      </w:r>
      <w:r w:rsidR="00B83015">
        <w:t>, class of service,</w:t>
      </w:r>
      <w:r w:rsidR="006E2B58">
        <w:t xml:space="preserve"> and by FERC account in Schedule </w:t>
      </w:r>
      <w:r w:rsidR="00660924">
        <w:t>V-K-</w:t>
      </w:r>
      <w:r w:rsidR="000A73A7">
        <w:t>1</w:t>
      </w:r>
      <w:r w:rsidR="00660924">
        <w:t>2</w:t>
      </w:r>
      <w:r w:rsidR="0081711D">
        <w:t>.3</w:t>
      </w:r>
      <w:r w:rsidR="00660924">
        <w:t>.</w:t>
      </w:r>
    </w:p>
    <w:p w14:paraId="5DDC99DA" w14:textId="267BE680" w:rsidR="00D05D79" w:rsidRPr="000D1088" w:rsidRDefault="00D05D79" w:rsidP="00D05D79">
      <w:pPr>
        <w:pStyle w:val="CRQuestion"/>
        <w:keepNext/>
        <w:keepLines/>
      </w:pPr>
      <w:r w:rsidRPr="000D1088">
        <w:t>Q.</w:t>
      </w:r>
      <w:r w:rsidRPr="000D1088">
        <w:tab/>
        <w:t xml:space="preserve">WHAT ARE THE TOTAL AFFILIATE </w:t>
      </w:r>
      <w:r w:rsidR="00AE7321">
        <w:t>CAPITAL COSTS</w:t>
      </w:r>
      <w:r w:rsidRPr="000D1088">
        <w:t xml:space="preserve"> FOR THE TEST YEAR?</w:t>
      </w:r>
    </w:p>
    <w:p w14:paraId="730727E5" w14:textId="6168E192" w:rsidR="00D05D79" w:rsidRDefault="00D05D79" w:rsidP="00D05D79">
      <w:pPr>
        <w:spacing w:line="480" w:lineRule="auto"/>
        <w:ind w:left="720" w:hanging="720"/>
        <w:jc w:val="both"/>
      </w:pPr>
      <w:r>
        <w:t>A.</w:t>
      </w:r>
      <w:r>
        <w:tab/>
        <w:t xml:space="preserve">For the Test Year, the total amount of affiliate </w:t>
      </w:r>
      <w:r w:rsidR="00AE7321">
        <w:t>capital costs</w:t>
      </w:r>
      <w:r>
        <w:t xml:space="preserve"> to CenterPoint Houston was $</w:t>
      </w:r>
      <w:r w:rsidR="00C36B1C">
        <w:t>90</w:t>
      </w:r>
      <w:r w:rsidR="007C6D77">
        <w:t>.</w:t>
      </w:r>
      <w:r w:rsidR="00C36B1C">
        <w:t>2</w:t>
      </w:r>
      <w:r w:rsidR="007C6D77">
        <w:t xml:space="preserve"> </w:t>
      </w:r>
      <w:r>
        <w:t>million.  This information is provided by affiliate, class of service, and by FERC account in Schedule V-K-12.3.</w:t>
      </w:r>
    </w:p>
    <w:p w14:paraId="4A328DB0" w14:textId="77777777" w:rsidR="006E2B58" w:rsidRPr="000D1088" w:rsidRDefault="006E2B58" w:rsidP="009516C6">
      <w:pPr>
        <w:pStyle w:val="CRQuestion"/>
        <w:keepNext/>
        <w:keepLines/>
      </w:pPr>
      <w:r w:rsidRPr="000D1088">
        <w:rPr>
          <w:b w:val="0"/>
        </w:rPr>
        <w:lastRenderedPageBreak/>
        <w:t>Q.</w:t>
      </w:r>
      <w:r w:rsidRPr="000D1088">
        <w:rPr>
          <w:b w:val="0"/>
        </w:rPr>
        <w:tab/>
      </w:r>
      <w:bookmarkStart w:id="22" w:name="_Hlk2845929"/>
      <w:r w:rsidRPr="0068094E">
        <w:t>HOW WERE THESE AFFILIATE COSTS</w:t>
      </w:r>
      <w:r w:rsidRPr="000D1088">
        <w:t xml:space="preserve"> IDENTIFIED?</w:t>
      </w:r>
    </w:p>
    <w:p w14:paraId="1072721B" w14:textId="58D15A09" w:rsidR="006E2B58" w:rsidRDefault="00C94E22" w:rsidP="002D6949">
      <w:pPr>
        <w:spacing w:line="480" w:lineRule="auto"/>
        <w:ind w:left="720" w:hanging="720"/>
        <w:jc w:val="both"/>
      </w:pPr>
      <w:r w:rsidRPr="00C94E22">
        <w:t>A.</w:t>
      </w:r>
      <w:r w:rsidR="006E2B58" w:rsidRPr="00E45256">
        <w:tab/>
      </w:r>
      <w:r w:rsidR="00D51342">
        <w:t xml:space="preserve">Using the CNP general ledger, the Company examined and captured all </w:t>
      </w:r>
      <w:r w:rsidR="00446A7A">
        <w:t>Test Year</w:t>
      </w:r>
      <w:r w:rsidR="00D51342">
        <w:t xml:space="preserve"> transactions recorded to </w:t>
      </w:r>
      <w:r w:rsidR="00151914">
        <w:t>CenterPoint Houston</w:t>
      </w:r>
      <w:r w:rsidR="00D51342">
        <w:t xml:space="preserve">. </w:t>
      </w:r>
    </w:p>
    <w:bookmarkEnd w:id="22"/>
    <w:p w14:paraId="11902F22" w14:textId="77777777" w:rsidR="006E2B58" w:rsidRPr="00E45256" w:rsidRDefault="006E2B58" w:rsidP="009516C6">
      <w:pPr>
        <w:pStyle w:val="CRQuestion"/>
        <w:keepNext/>
        <w:keepLines/>
        <w:rPr>
          <w:b w:val="0"/>
        </w:rPr>
      </w:pPr>
      <w:r w:rsidRPr="00A51B52">
        <w:rPr>
          <w:b w:val="0"/>
        </w:rPr>
        <w:t>Q.</w:t>
      </w:r>
      <w:r w:rsidRPr="00A51B52">
        <w:rPr>
          <w:b w:val="0"/>
        </w:rPr>
        <w:tab/>
        <w:t xml:space="preserve">HAVE AFFILIATES BILLED CENTERPOINT </w:t>
      </w:r>
      <w:r w:rsidR="00B70787">
        <w:t>HOUSTON</w:t>
      </w:r>
      <w:r w:rsidRPr="00A51B52">
        <w:t xml:space="preserve"> FOR WORK ON </w:t>
      </w:r>
      <w:r w:rsidRPr="00E45256">
        <w:t xml:space="preserve">CAPITAL PROJECTS? </w:t>
      </w:r>
    </w:p>
    <w:p w14:paraId="636CDD1A" w14:textId="65125599" w:rsidR="006E2B58" w:rsidRDefault="00C94E22" w:rsidP="006E2451">
      <w:pPr>
        <w:spacing w:line="480" w:lineRule="auto"/>
        <w:ind w:left="720" w:hanging="720"/>
        <w:jc w:val="both"/>
      </w:pPr>
      <w:r w:rsidRPr="00C94E22">
        <w:t>A.</w:t>
      </w:r>
      <w:r w:rsidR="006E2B58" w:rsidRPr="00E45256">
        <w:tab/>
        <w:t xml:space="preserve">Yes.  </w:t>
      </w:r>
      <w:r w:rsidR="00B83015" w:rsidRPr="00E45256">
        <w:t xml:space="preserve">In accordance with </w:t>
      </w:r>
      <w:r w:rsidR="00D51342">
        <w:t>CNP’s</w:t>
      </w:r>
      <w:r w:rsidR="00B83015" w:rsidRPr="00E45256">
        <w:t xml:space="preserve"> Capitalization Policy, the </w:t>
      </w:r>
      <w:r w:rsidR="006E2B58" w:rsidRPr="00E45256">
        <w:t>Service Company bill</w:t>
      </w:r>
      <w:r w:rsidR="00435D0D" w:rsidRPr="00E45256">
        <w:t>ed</w:t>
      </w:r>
      <w:r w:rsidR="006E2B58" w:rsidRPr="00E45256">
        <w:t xml:space="preserve"> CenterPoint </w:t>
      </w:r>
      <w:r w:rsidR="00B70787" w:rsidRPr="00E45256">
        <w:t>Houston</w:t>
      </w:r>
      <w:r w:rsidR="006E2B58" w:rsidRPr="00E45256">
        <w:t xml:space="preserve"> for work on capital projects.  Schedule V</w:t>
      </w:r>
      <w:r w:rsidR="00836ACA">
        <w:noBreakHyphen/>
      </w:r>
      <w:r w:rsidR="006E2B58" w:rsidRPr="00E45256">
        <w:t>K</w:t>
      </w:r>
      <w:r w:rsidR="00836ACA">
        <w:noBreakHyphen/>
      </w:r>
      <w:r w:rsidR="006E2B58" w:rsidRPr="00E45256">
        <w:t xml:space="preserve">5 contains a list of all </w:t>
      </w:r>
      <w:r w:rsidR="00AB792C" w:rsidRPr="00E45256">
        <w:t xml:space="preserve">Service Company </w:t>
      </w:r>
      <w:r w:rsidR="006E2B58" w:rsidRPr="00E45256">
        <w:t xml:space="preserve">capital charges </w:t>
      </w:r>
      <w:r w:rsidR="00B83015" w:rsidRPr="00E45256">
        <w:t xml:space="preserve">(with </w:t>
      </w:r>
      <w:r w:rsidR="00AB792C" w:rsidRPr="00E45256">
        <w:t xml:space="preserve">project </w:t>
      </w:r>
      <w:r w:rsidR="00B83015" w:rsidRPr="00E45256">
        <w:t xml:space="preserve">descriptions) </w:t>
      </w:r>
      <w:r w:rsidR="006E2B58" w:rsidRPr="00E45256">
        <w:t xml:space="preserve">billed to CenterPoint </w:t>
      </w:r>
      <w:r w:rsidR="00B70787" w:rsidRPr="00E45256">
        <w:t>Houston</w:t>
      </w:r>
      <w:r w:rsidR="006E2B58" w:rsidRPr="00E45256">
        <w:t xml:space="preserve"> from </w:t>
      </w:r>
      <w:r w:rsidR="00BE630B" w:rsidRPr="00E45256">
        <w:t>201</w:t>
      </w:r>
      <w:r w:rsidR="00163201">
        <w:t>9</w:t>
      </w:r>
      <w:r w:rsidR="00BE630B" w:rsidRPr="00E45256">
        <w:t xml:space="preserve"> </w:t>
      </w:r>
      <w:r w:rsidR="006E2B58" w:rsidRPr="00E45256">
        <w:t xml:space="preserve">to </w:t>
      </w:r>
      <w:r w:rsidR="00163201" w:rsidRPr="00E45256">
        <w:t>20</w:t>
      </w:r>
      <w:r w:rsidR="00163201">
        <w:t>23</w:t>
      </w:r>
      <w:r w:rsidR="00163201" w:rsidRPr="00E45256">
        <w:t xml:space="preserve"> </w:t>
      </w:r>
      <w:r w:rsidR="002F1775" w:rsidRPr="00E45256">
        <w:t>that</w:t>
      </w:r>
      <w:r w:rsidR="006E2B58" w:rsidRPr="00E45256">
        <w:t xml:space="preserve"> are included in CenterPoint </w:t>
      </w:r>
      <w:r w:rsidR="00B70787" w:rsidRPr="00E45256">
        <w:t>Houston</w:t>
      </w:r>
      <w:r w:rsidR="006E2B58" w:rsidRPr="00E45256">
        <w:t>’s rate base</w:t>
      </w:r>
      <w:r w:rsidR="006E2B58" w:rsidRPr="00C342BC">
        <w:t xml:space="preserve">. </w:t>
      </w:r>
      <w:r w:rsidR="00AB792C" w:rsidRPr="00C342BC">
        <w:t xml:space="preserve"> </w:t>
      </w:r>
      <w:r w:rsidR="00B7248D">
        <w:t xml:space="preserve">Refer to the testimony of </w:t>
      </w:r>
      <w:r w:rsidR="00AB792C" w:rsidRPr="00C342BC">
        <w:t xml:space="preserve">Ms. Colvin </w:t>
      </w:r>
      <w:r w:rsidR="00B7248D">
        <w:t>for</w:t>
      </w:r>
      <w:r w:rsidR="00AB792C" w:rsidRPr="00E45256">
        <w:t xml:space="preserve"> the Company’s Capitalization Policy.</w:t>
      </w:r>
    </w:p>
    <w:p w14:paraId="42AA81D8" w14:textId="1BC23767" w:rsidR="002801F6" w:rsidRDefault="000047A6" w:rsidP="000D5A79">
      <w:pPr>
        <w:pStyle w:val="CROutline1"/>
        <w:tabs>
          <w:tab w:val="clear" w:pos="1152"/>
          <w:tab w:val="num" w:pos="990"/>
        </w:tabs>
        <w:ind w:left="720" w:hanging="630"/>
      </w:pPr>
      <w:r w:rsidRPr="00FC5ACA">
        <w:rPr>
          <w:u w:val="none"/>
        </w:rPr>
        <w:tab/>
      </w:r>
      <w:bookmarkStart w:id="23" w:name="_Toc124235785"/>
      <w:bookmarkStart w:id="24" w:name="_Toc132195943"/>
      <w:bookmarkStart w:id="25" w:name="_Toc159311240"/>
      <w:r w:rsidR="00E51B85">
        <w:t>SERVICE COMPANY</w:t>
      </w:r>
      <w:r w:rsidR="00A80F59">
        <w:t>, VUH</w:t>
      </w:r>
      <w:r w:rsidR="004E5272">
        <w:t>,</w:t>
      </w:r>
      <w:r w:rsidR="00A80F59">
        <w:t xml:space="preserve"> </w:t>
      </w:r>
      <w:r w:rsidR="00716070">
        <w:t xml:space="preserve">AND </w:t>
      </w:r>
      <w:r w:rsidR="00A80F59">
        <w:t>CERC</w:t>
      </w:r>
      <w:r w:rsidR="00E51B85">
        <w:t xml:space="preserve"> COSTS</w:t>
      </w:r>
      <w:r w:rsidR="00E04820">
        <w:t xml:space="preserve"> </w:t>
      </w:r>
      <w:r w:rsidR="00687253">
        <w:t>BILLED TO AFFILIATES</w:t>
      </w:r>
      <w:bookmarkEnd w:id="23"/>
      <w:bookmarkEnd w:id="24"/>
      <w:bookmarkEnd w:id="25"/>
    </w:p>
    <w:p w14:paraId="23B1EC6D" w14:textId="5CB541FC" w:rsidR="00AF3D60" w:rsidRPr="000D1088" w:rsidRDefault="00AF3D60" w:rsidP="004E5272">
      <w:pPr>
        <w:pStyle w:val="CRQuestion"/>
        <w:keepNext/>
        <w:keepLines/>
        <w:rPr>
          <w:b w:val="0"/>
        </w:rPr>
      </w:pPr>
      <w:r w:rsidRPr="000D1088">
        <w:rPr>
          <w:b w:val="0"/>
        </w:rPr>
        <w:t>Q.</w:t>
      </w:r>
      <w:r w:rsidRPr="000D1088">
        <w:rPr>
          <w:b w:val="0"/>
        </w:rPr>
        <w:tab/>
        <w:t xml:space="preserve">DO </w:t>
      </w:r>
      <w:r w:rsidR="00A80F59">
        <w:rPr>
          <w:b w:val="0"/>
        </w:rPr>
        <w:t>SERVICE COMPANY, VUH</w:t>
      </w:r>
      <w:r w:rsidR="004E5272">
        <w:rPr>
          <w:b w:val="0"/>
        </w:rPr>
        <w:t>,</w:t>
      </w:r>
      <w:r w:rsidR="00A80F59">
        <w:rPr>
          <w:b w:val="0"/>
        </w:rPr>
        <w:t xml:space="preserve"> AND CERC</w:t>
      </w:r>
      <w:r w:rsidRPr="000D1088">
        <w:t xml:space="preserve"> USE THE SAME</w:t>
      </w:r>
      <w:r w:rsidR="00084B72">
        <w:t xml:space="preserve"> </w:t>
      </w:r>
      <w:r w:rsidR="00D62384">
        <w:t>BILLING</w:t>
      </w:r>
      <w:r w:rsidRPr="000D1088">
        <w:t xml:space="preserve"> METHODS?</w:t>
      </w:r>
    </w:p>
    <w:p w14:paraId="7BC7C765" w14:textId="3CC6574A" w:rsidR="00A72CB2" w:rsidRPr="000B0D54" w:rsidRDefault="00AF3D60" w:rsidP="004E5272">
      <w:pPr>
        <w:spacing w:line="480" w:lineRule="auto"/>
        <w:ind w:left="720" w:hanging="720"/>
        <w:jc w:val="both"/>
      </w:pPr>
      <w:r w:rsidRPr="003575B8">
        <w:t>A.</w:t>
      </w:r>
      <w:r w:rsidRPr="000D1088">
        <w:rPr>
          <w:b/>
        </w:rPr>
        <w:tab/>
      </w:r>
      <w:r w:rsidRPr="000D1088">
        <w:t xml:space="preserve">Yes.  </w:t>
      </w:r>
      <w:r w:rsidR="00435D0D">
        <w:t>Service Company bills-out cost</w:t>
      </w:r>
      <w:r w:rsidR="00E83617">
        <w:t xml:space="preserve"> </w:t>
      </w:r>
      <w:r w:rsidR="00084B72">
        <w:t>depending on the nature of the service</w:t>
      </w:r>
      <w:r w:rsidR="00435D0D">
        <w:t xml:space="preserve">, either by </w:t>
      </w:r>
      <w:r w:rsidR="001927FD">
        <w:t>d</w:t>
      </w:r>
      <w:r w:rsidR="00435D0D">
        <w:t>irect</w:t>
      </w:r>
      <w:r w:rsidR="00570E9E">
        <w:t xml:space="preserve"> assignment</w:t>
      </w:r>
      <w:r w:rsidR="00435D0D">
        <w:t xml:space="preserve"> or </w:t>
      </w:r>
      <w:r w:rsidR="001927FD">
        <w:t xml:space="preserve">allocated </w:t>
      </w:r>
      <w:r w:rsidR="00435D0D">
        <w:t>cost</w:t>
      </w:r>
      <w:r w:rsidR="00D0358F">
        <w:t xml:space="preserve">.  </w:t>
      </w:r>
      <w:r w:rsidR="006F240C">
        <w:t xml:space="preserve">CERC </w:t>
      </w:r>
      <w:r w:rsidR="001927FD">
        <w:t>direct</w:t>
      </w:r>
      <w:r w:rsidR="00570E9E">
        <w:t>ly assigns costs</w:t>
      </w:r>
      <w:r w:rsidR="006F240C">
        <w:t xml:space="preserve"> </w:t>
      </w:r>
      <w:r w:rsidR="00346077">
        <w:t xml:space="preserve">to </w:t>
      </w:r>
      <w:r w:rsidR="006F240C">
        <w:t xml:space="preserve">CenterPoint Houston for services.  VUH allocates the cost of services provided to </w:t>
      </w:r>
      <w:r w:rsidR="00603DD2">
        <w:t>CenterPoint Houston</w:t>
      </w:r>
      <w:r w:rsidR="006F240C">
        <w:t>.  Specifically:</w:t>
      </w:r>
    </w:p>
    <w:p w14:paraId="3A395791" w14:textId="34830C96" w:rsidR="00267DD5" w:rsidRDefault="00A72CB2" w:rsidP="001C565D">
      <w:pPr>
        <w:tabs>
          <w:tab w:val="left" w:pos="1980"/>
        </w:tabs>
        <w:spacing w:after="240"/>
        <w:ind w:left="1980" w:hanging="540"/>
        <w:jc w:val="both"/>
      </w:pPr>
      <w:r w:rsidRPr="001C565D">
        <w:t>(</w:t>
      </w:r>
      <w:r w:rsidR="002F1775" w:rsidRPr="001C565D">
        <w:t>1</w:t>
      </w:r>
      <w:r w:rsidRPr="001C565D">
        <w:t>)</w:t>
      </w:r>
      <w:r w:rsidR="001C565D">
        <w:rPr>
          <w:b/>
        </w:rPr>
        <w:tab/>
      </w:r>
      <w:r w:rsidRPr="000B0D54">
        <w:rPr>
          <w:b/>
        </w:rPr>
        <w:t>Direct</w:t>
      </w:r>
      <w:r w:rsidR="00DB2050">
        <w:rPr>
          <w:b/>
        </w:rPr>
        <w:t>ly</w:t>
      </w:r>
      <w:r w:rsidR="00570E9E">
        <w:rPr>
          <w:b/>
        </w:rPr>
        <w:t xml:space="preserve"> Assign</w:t>
      </w:r>
      <w:r w:rsidR="00DB2050">
        <w:rPr>
          <w:b/>
        </w:rPr>
        <w:t>ed</w:t>
      </w:r>
      <w:r w:rsidRPr="000D1088">
        <w:t xml:space="preserve"> </w:t>
      </w:r>
      <w:r w:rsidR="000E7016" w:rsidRPr="000D1088">
        <w:t xml:space="preserve">costs </w:t>
      </w:r>
      <w:r w:rsidRPr="000D1088">
        <w:t xml:space="preserve">are </w:t>
      </w:r>
      <w:r w:rsidR="000E7016" w:rsidRPr="000D1088">
        <w:t xml:space="preserve">incurred </w:t>
      </w:r>
      <w:r w:rsidR="003E6C45">
        <w:t xml:space="preserve">by </w:t>
      </w:r>
      <w:r w:rsidR="00A965F0">
        <w:t>the</w:t>
      </w:r>
      <w:r w:rsidR="003E6C45">
        <w:t xml:space="preserve"> Service Company for the direct benefit</w:t>
      </w:r>
      <w:r w:rsidR="000E7016" w:rsidRPr="000D1088">
        <w:t xml:space="preserve"> of </w:t>
      </w:r>
      <w:r w:rsidR="00D81D2F">
        <w:t>a particular</w:t>
      </w:r>
      <w:r w:rsidR="000E7016" w:rsidRPr="000D1088">
        <w:t xml:space="preserve"> </w:t>
      </w:r>
      <w:r w:rsidR="00A5739A" w:rsidRPr="000D1088">
        <w:t>business unit</w:t>
      </w:r>
      <w:r w:rsidR="001A3DBC">
        <w:t xml:space="preserve"> and </w:t>
      </w:r>
      <w:r w:rsidR="000E7016" w:rsidRPr="000D1088">
        <w:t xml:space="preserve">tracked and </w:t>
      </w:r>
      <w:r w:rsidR="00D81D2F" w:rsidRPr="000D1088">
        <w:t>direct</w:t>
      </w:r>
      <w:r w:rsidR="00D81D2F">
        <w:t xml:space="preserve">ly </w:t>
      </w:r>
      <w:r w:rsidR="000E7016" w:rsidRPr="000D1088">
        <w:t xml:space="preserve">billed to the specific </w:t>
      </w:r>
      <w:r w:rsidR="00A5739A" w:rsidRPr="000D1088">
        <w:t>business unit</w:t>
      </w:r>
      <w:r w:rsidR="000E7016" w:rsidRPr="000D1088">
        <w:t>.</w:t>
      </w:r>
      <w:r w:rsidR="00AA39B1">
        <w:t xml:space="preserve">  </w:t>
      </w:r>
    </w:p>
    <w:p w14:paraId="44E1227A" w14:textId="00B5A9D6" w:rsidR="00D62384" w:rsidRDefault="002F1775" w:rsidP="001C565D">
      <w:pPr>
        <w:tabs>
          <w:tab w:val="left" w:pos="1980"/>
        </w:tabs>
        <w:spacing w:after="240"/>
        <w:ind w:left="1980" w:hanging="540"/>
        <w:jc w:val="both"/>
      </w:pPr>
      <w:r w:rsidRPr="001C565D">
        <w:t>(2</w:t>
      </w:r>
      <w:r w:rsidR="00A72CB2" w:rsidRPr="001C565D">
        <w:t>)</w:t>
      </w:r>
      <w:r w:rsidR="001C565D">
        <w:tab/>
      </w:r>
      <w:r w:rsidR="005F5A14">
        <w:rPr>
          <w:b/>
        </w:rPr>
        <w:t xml:space="preserve">Allocated costs </w:t>
      </w:r>
      <w:r w:rsidR="00AA39B1">
        <w:t xml:space="preserve">are activities </w:t>
      </w:r>
      <w:r w:rsidR="002801F6" w:rsidRPr="000D1088">
        <w:t>and costs</w:t>
      </w:r>
      <w:r w:rsidR="00D62384">
        <w:t xml:space="preserve"> that </w:t>
      </w:r>
      <w:r w:rsidR="00D62384" w:rsidRPr="000D1088">
        <w:t xml:space="preserve">are </w:t>
      </w:r>
      <w:r w:rsidR="00F81430">
        <w:t xml:space="preserve">incurred in support of multiple </w:t>
      </w:r>
      <w:r w:rsidR="00E31A20">
        <w:t xml:space="preserve">business units </w:t>
      </w:r>
      <w:r w:rsidR="00F81430">
        <w:t>and allocated to those</w:t>
      </w:r>
      <w:r w:rsidR="00D62384" w:rsidRPr="000D1088">
        <w:t xml:space="preserve"> business units based on </w:t>
      </w:r>
      <w:r w:rsidR="00F81430">
        <w:t>an allocation factor</w:t>
      </w:r>
      <w:r w:rsidR="00D62384">
        <w:t xml:space="preserve">.  </w:t>
      </w:r>
    </w:p>
    <w:p w14:paraId="0BF48322" w14:textId="194CDCE4" w:rsidR="00F81430" w:rsidRPr="00A60D41" w:rsidRDefault="00A81730" w:rsidP="001C565D">
      <w:pPr>
        <w:pStyle w:val="CRQuestion"/>
        <w:keepLines/>
      </w:pPr>
      <w:r>
        <w:lastRenderedPageBreak/>
        <w:t>Q.</w:t>
      </w:r>
      <w:r>
        <w:tab/>
      </w:r>
      <w:r w:rsidR="00F81430" w:rsidRPr="00A60D41">
        <w:t>ARE SERVICE COMPANY</w:t>
      </w:r>
      <w:r w:rsidR="00603DD2">
        <w:t>, VUH</w:t>
      </w:r>
      <w:r w:rsidR="00495D8F">
        <w:t>,</w:t>
      </w:r>
      <w:r w:rsidR="00603DD2">
        <w:t xml:space="preserve"> and CERC</w:t>
      </w:r>
      <w:r w:rsidR="00F81430" w:rsidRPr="00A60D41">
        <w:t xml:space="preserve"> COSTS BILLED CONSISTENTLY ACROSS THE VARIOUS BUSINESS UNITS?</w:t>
      </w:r>
    </w:p>
    <w:p w14:paraId="3E57568A" w14:textId="2FCE6AAA" w:rsidR="00F81430" w:rsidRPr="00A60D41" w:rsidRDefault="00F81430" w:rsidP="001C565D">
      <w:pPr>
        <w:spacing w:line="480" w:lineRule="auto"/>
        <w:ind w:left="720" w:hanging="720"/>
        <w:jc w:val="both"/>
        <w:rPr>
          <w:strike/>
          <w:szCs w:val="24"/>
        </w:rPr>
      </w:pPr>
      <w:r w:rsidRPr="003575B8">
        <w:rPr>
          <w:szCs w:val="24"/>
        </w:rPr>
        <w:t>A.</w:t>
      </w:r>
      <w:r w:rsidRPr="00A60D41">
        <w:rPr>
          <w:szCs w:val="24"/>
        </w:rPr>
        <w:tab/>
      </w:r>
      <w:r w:rsidRPr="00A60D41">
        <w:t>Yes.</w:t>
      </w:r>
      <w:r w:rsidRPr="00A60D41">
        <w:rPr>
          <w:szCs w:val="24"/>
        </w:rPr>
        <w:t xml:space="preserve">  </w:t>
      </w:r>
      <w:r w:rsidR="00435D0D" w:rsidRPr="00A60D41">
        <w:rPr>
          <w:szCs w:val="24"/>
        </w:rPr>
        <w:t xml:space="preserve">For a given service, including CenterPoint Houston, </w:t>
      </w:r>
      <w:r w:rsidRPr="00A60D41">
        <w:rPr>
          <w:szCs w:val="24"/>
        </w:rPr>
        <w:t>costs are priced exactly the same as those provided to other affiliates.  Such equal treatment is necessary to ensure that all affiliates bear their appropriate costs</w:t>
      </w:r>
      <w:r w:rsidR="00BC48BE" w:rsidRPr="00A60D41">
        <w:rPr>
          <w:szCs w:val="24"/>
        </w:rPr>
        <w:t xml:space="preserve"> and no business unit is unfairly advantaged or disadvantaged</w:t>
      </w:r>
      <w:r w:rsidR="00615352" w:rsidRPr="00A60D41">
        <w:rPr>
          <w:szCs w:val="24"/>
        </w:rPr>
        <w:t>.</w:t>
      </w:r>
      <w:r w:rsidR="0013645E">
        <w:rPr>
          <w:szCs w:val="24"/>
        </w:rPr>
        <w:t xml:space="preserve"> </w:t>
      </w:r>
      <w:r w:rsidR="00615352" w:rsidRPr="00A60D41">
        <w:rPr>
          <w:szCs w:val="24"/>
        </w:rPr>
        <w:t xml:space="preserve"> </w:t>
      </w:r>
      <w:r w:rsidR="00435D0D" w:rsidRPr="00A60D41">
        <w:rPr>
          <w:szCs w:val="24"/>
        </w:rPr>
        <w:t xml:space="preserve">If this process did not occur, </w:t>
      </w:r>
      <w:r w:rsidRPr="00A60D41">
        <w:rPr>
          <w:szCs w:val="24"/>
        </w:rPr>
        <w:t>some affiliates might not bear their appropriate share of costs, causing a disproportionate</w:t>
      </w:r>
      <w:r w:rsidR="00435D0D" w:rsidRPr="00A60D41">
        <w:rPr>
          <w:szCs w:val="24"/>
        </w:rPr>
        <w:t xml:space="preserve"> bearing of </w:t>
      </w:r>
      <w:r w:rsidRPr="00A60D41">
        <w:rPr>
          <w:szCs w:val="24"/>
        </w:rPr>
        <w:t xml:space="preserve">cost </w:t>
      </w:r>
      <w:r w:rsidR="00435D0D" w:rsidRPr="00A60D41">
        <w:rPr>
          <w:szCs w:val="24"/>
        </w:rPr>
        <w:t>to the business units</w:t>
      </w:r>
      <w:r w:rsidRPr="00A60D41">
        <w:rPr>
          <w:szCs w:val="24"/>
        </w:rPr>
        <w:t xml:space="preserve">.  </w:t>
      </w:r>
      <w:r w:rsidR="00435D0D" w:rsidRPr="00A60D41">
        <w:rPr>
          <w:szCs w:val="24"/>
        </w:rPr>
        <w:t xml:space="preserve">This would be an unacceptable practice, especially with the </w:t>
      </w:r>
      <w:r w:rsidRPr="00A60D41">
        <w:rPr>
          <w:szCs w:val="24"/>
        </w:rPr>
        <w:t>affiliates operating in regulated jurisdictions</w:t>
      </w:r>
      <w:r w:rsidR="00F922FF">
        <w:rPr>
          <w:szCs w:val="24"/>
        </w:rPr>
        <w:t>.</w:t>
      </w:r>
    </w:p>
    <w:p w14:paraId="379FC5E6" w14:textId="77777777" w:rsidR="00F81430" w:rsidRDefault="00F81430" w:rsidP="00F81430">
      <w:pPr>
        <w:spacing w:line="480" w:lineRule="auto"/>
        <w:ind w:left="720" w:hanging="720"/>
        <w:jc w:val="both"/>
        <w:rPr>
          <w:szCs w:val="24"/>
        </w:rPr>
      </w:pPr>
      <w:r w:rsidRPr="00A60D41">
        <w:rPr>
          <w:b/>
          <w:szCs w:val="24"/>
        </w:rPr>
        <w:tab/>
      </w:r>
      <w:r w:rsidRPr="00A60D41">
        <w:rPr>
          <w:b/>
          <w:szCs w:val="24"/>
        </w:rPr>
        <w:tab/>
      </w:r>
      <w:r w:rsidRPr="00A60D41">
        <w:rPr>
          <w:szCs w:val="24"/>
        </w:rPr>
        <w:t>For services billed on the basis of time spent, each business unit is charged the same rate per billable hour for the same service.</w:t>
      </w:r>
      <w:r w:rsidRPr="000F09D4">
        <w:rPr>
          <w:szCs w:val="24"/>
        </w:rPr>
        <w:t xml:space="preserve"> </w:t>
      </w:r>
      <w:r>
        <w:rPr>
          <w:szCs w:val="24"/>
        </w:rPr>
        <w:t xml:space="preserve"> To ensure that all costs are billed each month, after service or billable hour units are billed</w:t>
      </w:r>
      <w:r w:rsidRPr="0068094E">
        <w:rPr>
          <w:szCs w:val="24"/>
        </w:rPr>
        <w:t xml:space="preserve">, </w:t>
      </w:r>
      <w:r w:rsidR="001A3DBC" w:rsidRPr="0068094E">
        <w:rPr>
          <w:szCs w:val="24"/>
        </w:rPr>
        <w:t xml:space="preserve">any residual unassigned amounts </w:t>
      </w:r>
      <w:r w:rsidRPr="0068094E">
        <w:rPr>
          <w:szCs w:val="24"/>
        </w:rPr>
        <w:t>are allocated to the business units based on planned activities.</w:t>
      </w:r>
    </w:p>
    <w:p w14:paraId="0777D343" w14:textId="67B8C8A8" w:rsidR="00AA39B1" w:rsidRPr="004B24BC" w:rsidRDefault="00B72CF8" w:rsidP="00FE5436">
      <w:pPr>
        <w:pStyle w:val="CRQuestion"/>
        <w:keepLines/>
        <w:rPr>
          <w:b w:val="0"/>
          <w:caps w:val="0"/>
        </w:rPr>
      </w:pPr>
      <w:r w:rsidRPr="004B24BC">
        <w:rPr>
          <w:b w:val="0"/>
          <w:caps w:val="0"/>
        </w:rPr>
        <w:t>Q.</w:t>
      </w:r>
      <w:r w:rsidRPr="004B24BC">
        <w:rPr>
          <w:b w:val="0"/>
          <w:caps w:val="0"/>
        </w:rPr>
        <w:tab/>
      </w:r>
      <w:r w:rsidR="00AA39B1" w:rsidRPr="004B24BC">
        <w:rPr>
          <w:b w:val="0"/>
          <w:caps w:val="0"/>
        </w:rPr>
        <w:t xml:space="preserve">CAN YOU DESCRIBE </w:t>
      </w:r>
      <w:r w:rsidR="00FE5436">
        <w:rPr>
          <w:b w:val="0"/>
          <w:caps w:val="0"/>
        </w:rPr>
        <w:t>DIRECT</w:t>
      </w:r>
      <w:r w:rsidR="003E433C">
        <w:rPr>
          <w:b w:val="0"/>
          <w:caps w:val="0"/>
        </w:rPr>
        <w:t>LY ASSIGNED</w:t>
      </w:r>
      <w:r w:rsidR="00FE5436">
        <w:rPr>
          <w:b w:val="0"/>
          <w:caps w:val="0"/>
        </w:rPr>
        <w:t xml:space="preserve"> COSTS</w:t>
      </w:r>
      <w:r w:rsidR="00AA39B1" w:rsidRPr="004B24BC">
        <w:rPr>
          <w:b w:val="0"/>
          <w:caps w:val="0"/>
        </w:rPr>
        <w:t xml:space="preserve"> IN GREATER DETAIL?</w:t>
      </w:r>
    </w:p>
    <w:p w14:paraId="1AF0687D" w14:textId="33823173" w:rsidR="00B52DD2" w:rsidRPr="004C3C2C" w:rsidRDefault="004B24BC" w:rsidP="004B24BC">
      <w:pPr>
        <w:spacing w:line="480" w:lineRule="auto"/>
        <w:ind w:left="720" w:hanging="720"/>
        <w:jc w:val="both"/>
        <w:rPr>
          <w:b/>
          <w:caps/>
          <w:strike/>
          <w:highlight w:val="yellow"/>
        </w:rPr>
      </w:pPr>
      <w:r w:rsidRPr="003575B8">
        <w:t>A.</w:t>
      </w:r>
      <w:r w:rsidRPr="000D1088">
        <w:rPr>
          <w:b/>
        </w:rPr>
        <w:tab/>
      </w:r>
      <w:r w:rsidR="00AA39B1" w:rsidRPr="004B24BC">
        <w:t>Yes.  Direct</w:t>
      </w:r>
      <w:r w:rsidR="003E433C">
        <w:t>ly assigned</w:t>
      </w:r>
      <w:r w:rsidR="00AA39B1" w:rsidRPr="004B24BC">
        <w:t xml:space="preserve"> costs </w:t>
      </w:r>
      <w:r w:rsidR="001A3DBC">
        <w:t xml:space="preserve">are </w:t>
      </w:r>
      <w:r w:rsidR="00AA39B1" w:rsidRPr="004B24BC">
        <w:t xml:space="preserve">charges </w:t>
      </w:r>
      <w:r w:rsidR="004C3C2C">
        <w:t>that are brokered, administered, secured or incurred by the Service Company</w:t>
      </w:r>
      <w:r w:rsidR="0026582E">
        <w:t xml:space="preserve"> or CERC</w:t>
      </w:r>
      <w:r w:rsidR="004C3C2C">
        <w:t xml:space="preserve"> for a particular </w:t>
      </w:r>
      <w:r w:rsidR="00AA39B1" w:rsidRPr="004B24BC">
        <w:t>business unit</w:t>
      </w:r>
      <w:r w:rsidR="004C3C2C">
        <w:t>.</w:t>
      </w:r>
      <w:r w:rsidR="00EA56E9">
        <w:t xml:space="preserve"> </w:t>
      </w:r>
      <w:r w:rsidR="0013645E">
        <w:t xml:space="preserve"> </w:t>
      </w:r>
      <w:r w:rsidR="00EA56E9">
        <w:t>At times, Service Company functions, per</w:t>
      </w:r>
      <w:r w:rsidR="0013645E">
        <w:t xml:space="preserve">form tasks at the request of a </w:t>
      </w:r>
      <w:r w:rsidR="00EA56E9">
        <w:t xml:space="preserve">business unit. </w:t>
      </w:r>
      <w:r w:rsidR="004C3C2C">
        <w:t xml:space="preserve"> An example of this type of cost is legal fees related to CenterPoint Houston</w:t>
      </w:r>
      <w:r w:rsidR="00EA56E9">
        <w:t xml:space="preserve">’s transmission and distribution support.  These legal fees are paid by the Service Company and then directly billed to CenterPoint Houston. </w:t>
      </w:r>
      <w:r w:rsidR="0013645E">
        <w:t xml:space="preserve"> </w:t>
      </w:r>
      <w:r w:rsidR="00D011D0">
        <w:t>Another</w:t>
      </w:r>
      <w:r w:rsidR="00EA56E9">
        <w:t xml:space="preserve"> example is when </w:t>
      </w:r>
      <w:r w:rsidR="008D661F">
        <w:t xml:space="preserve">I.T. </w:t>
      </w:r>
      <w:r w:rsidR="0013645E">
        <w:t xml:space="preserve">is asked to create a financial dashboard for </w:t>
      </w:r>
      <w:r w:rsidR="00EA56E9">
        <w:t xml:space="preserve">Finance.  This </w:t>
      </w:r>
      <w:r w:rsidR="00A64A97">
        <w:t xml:space="preserve">I.T. </w:t>
      </w:r>
      <w:r w:rsidR="00EA56E9">
        <w:t xml:space="preserve">service, provided within the Service Company, is billed at an established unit of measure. </w:t>
      </w:r>
    </w:p>
    <w:p w14:paraId="3180D59E" w14:textId="77777777" w:rsidR="00AA39B1" w:rsidRPr="000D1088" w:rsidRDefault="00AA39B1" w:rsidP="00AA39B1">
      <w:pPr>
        <w:spacing w:line="480" w:lineRule="auto"/>
        <w:jc w:val="both"/>
        <w:rPr>
          <w:b/>
          <w:caps/>
        </w:rPr>
      </w:pPr>
      <w:bookmarkStart w:id="26" w:name="OLE_LINK7"/>
      <w:bookmarkStart w:id="27" w:name="OLE_LINK8"/>
      <w:r w:rsidRPr="000D1088">
        <w:rPr>
          <w:b/>
        </w:rPr>
        <w:lastRenderedPageBreak/>
        <w:t>Q.</w:t>
      </w:r>
      <w:r w:rsidRPr="000D1088">
        <w:rPr>
          <w:b/>
        </w:rPr>
        <w:tab/>
      </w:r>
      <w:r w:rsidR="00AB792C">
        <w:rPr>
          <w:b/>
        </w:rPr>
        <w:t>PLEASE</w:t>
      </w:r>
      <w:r w:rsidR="002A296D">
        <w:rPr>
          <w:b/>
        </w:rPr>
        <w:t xml:space="preserve"> EXPLAIN </w:t>
      </w:r>
      <w:r w:rsidR="00AD0386">
        <w:rPr>
          <w:b/>
          <w:caps/>
        </w:rPr>
        <w:t>ALLOCATED</w:t>
      </w:r>
      <w:r w:rsidRPr="000D1088">
        <w:rPr>
          <w:b/>
          <w:caps/>
        </w:rPr>
        <w:t xml:space="preserve"> costs</w:t>
      </w:r>
      <w:r w:rsidR="002A296D">
        <w:rPr>
          <w:b/>
          <w:caps/>
        </w:rPr>
        <w:t xml:space="preserve"> IN GREATER DETAIL</w:t>
      </w:r>
      <w:r w:rsidR="00AB792C">
        <w:rPr>
          <w:b/>
          <w:caps/>
        </w:rPr>
        <w:t>.</w:t>
      </w:r>
    </w:p>
    <w:p w14:paraId="368FED69" w14:textId="12FEF659" w:rsidR="00C05376" w:rsidRDefault="00AA39B1" w:rsidP="00AA39B1">
      <w:pPr>
        <w:spacing w:line="480" w:lineRule="auto"/>
        <w:ind w:left="720" w:hanging="720"/>
        <w:jc w:val="both"/>
      </w:pPr>
      <w:r w:rsidRPr="003575B8">
        <w:rPr>
          <w:caps/>
        </w:rPr>
        <w:t>A.</w:t>
      </w:r>
      <w:r w:rsidRPr="000D1088">
        <w:rPr>
          <w:caps/>
        </w:rPr>
        <w:tab/>
      </w:r>
      <w:r w:rsidR="00AD0386">
        <w:t>Allocated</w:t>
      </w:r>
      <w:r w:rsidRPr="000D1088">
        <w:t xml:space="preserve"> costs </w:t>
      </w:r>
      <w:bookmarkEnd w:id="26"/>
      <w:bookmarkEnd w:id="27"/>
      <w:r w:rsidRPr="000D1088">
        <w:t xml:space="preserve">are those expenses incurred in </w:t>
      </w:r>
      <w:r w:rsidR="00ED4BF4">
        <w:t xml:space="preserve">Service Company </w:t>
      </w:r>
      <w:r w:rsidR="00653EFA">
        <w:t xml:space="preserve">and VUH </w:t>
      </w:r>
      <w:r w:rsidR="00ED4BF4">
        <w:t xml:space="preserve">to </w:t>
      </w:r>
      <w:r w:rsidRPr="000D1088">
        <w:t xml:space="preserve">support </w:t>
      </w:r>
      <w:r w:rsidR="00F81430">
        <w:t>multiple business units</w:t>
      </w:r>
      <w:r w:rsidR="00276556" w:rsidRPr="000D1088">
        <w:t xml:space="preserve"> </w:t>
      </w:r>
      <w:r w:rsidRPr="000D1088">
        <w:t xml:space="preserve">and are </w:t>
      </w:r>
      <w:r w:rsidR="00C05376">
        <w:t>allocated</w:t>
      </w:r>
      <w:r w:rsidRPr="000D1088">
        <w:t xml:space="preserve"> across </w:t>
      </w:r>
      <w:r w:rsidR="00F81430">
        <w:t>the applicable</w:t>
      </w:r>
      <w:r w:rsidR="00F81430" w:rsidRPr="000D1088">
        <w:t xml:space="preserve"> </w:t>
      </w:r>
      <w:r w:rsidR="00B03957">
        <w:t>business unit</w:t>
      </w:r>
      <w:r w:rsidRPr="000D1088">
        <w:t xml:space="preserve">s based on </w:t>
      </w:r>
      <w:r w:rsidR="00F81430">
        <w:t>allocation factors</w:t>
      </w:r>
      <w:r w:rsidRPr="000D1088">
        <w:t xml:space="preserve">.  </w:t>
      </w:r>
      <w:r w:rsidR="00B03957">
        <w:t xml:space="preserve">Examples of </w:t>
      </w:r>
      <w:r w:rsidR="00AD0386">
        <w:t>allocated</w:t>
      </w:r>
      <w:r w:rsidRPr="000D1088">
        <w:t xml:space="preserve"> costs </w:t>
      </w:r>
      <w:r w:rsidR="00B03957">
        <w:t>i</w:t>
      </w:r>
      <w:r w:rsidRPr="000D1088">
        <w:t xml:space="preserve">nclude </w:t>
      </w:r>
      <w:r w:rsidR="00B03957">
        <w:t xml:space="preserve">accounting, finance, </w:t>
      </w:r>
      <w:r w:rsidRPr="000D1088">
        <w:t>strategic planning</w:t>
      </w:r>
      <w:r w:rsidR="002A296D">
        <w:t>,</w:t>
      </w:r>
      <w:r w:rsidRPr="000D1088">
        <w:t xml:space="preserve"> </w:t>
      </w:r>
      <w:r w:rsidR="00B03957">
        <w:t xml:space="preserve">executive </w:t>
      </w:r>
      <w:r w:rsidR="00610347">
        <w:t>management</w:t>
      </w:r>
      <w:r w:rsidR="00B03957">
        <w:t xml:space="preserve">, </w:t>
      </w:r>
      <w:r w:rsidRPr="000D1088">
        <w:t>investor</w:t>
      </w:r>
      <w:r w:rsidR="00B03957">
        <w:t xml:space="preserve"> relations, treasury, </w:t>
      </w:r>
      <w:r w:rsidR="00F81430">
        <w:t xml:space="preserve">human resources, </w:t>
      </w:r>
      <w:r w:rsidR="004F52BF">
        <w:t xml:space="preserve">and </w:t>
      </w:r>
      <w:r w:rsidR="00B03957">
        <w:t>certain legal services</w:t>
      </w:r>
      <w:r w:rsidRPr="000D1088">
        <w:t>.</w:t>
      </w:r>
      <w:r w:rsidR="002A296D">
        <w:t xml:space="preserve">  </w:t>
      </w:r>
      <w:r w:rsidR="004F52BF">
        <w:t>The a</w:t>
      </w:r>
      <w:r w:rsidR="00341E2C">
        <w:t>llocation method</w:t>
      </w:r>
      <w:r w:rsidR="00052253">
        <w:t>ology is discussed in more</w:t>
      </w:r>
      <w:r w:rsidR="00341E2C">
        <w:t xml:space="preserve"> detail</w:t>
      </w:r>
      <w:r w:rsidR="00052253">
        <w:t xml:space="preserve"> later in my testimony</w:t>
      </w:r>
      <w:r w:rsidR="00341E2C">
        <w:t>.</w:t>
      </w:r>
      <w:r w:rsidRPr="000D1088">
        <w:t xml:space="preserve">  </w:t>
      </w:r>
    </w:p>
    <w:p w14:paraId="7E450AC7" w14:textId="77777777" w:rsidR="00712F84" w:rsidRPr="007A1DB5" w:rsidRDefault="00712F84" w:rsidP="00712F84">
      <w:pPr>
        <w:spacing w:line="480" w:lineRule="auto"/>
        <w:ind w:left="720" w:hanging="720"/>
        <w:jc w:val="both"/>
        <w:rPr>
          <w:b/>
          <w:caps/>
        </w:rPr>
      </w:pPr>
      <w:r w:rsidRPr="007A1DB5">
        <w:rPr>
          <w:b/>
          <w:caps/>
        </w:rPr>
        <w:t>Q.</w:t>
      </w:r>
      <w:r w:rsidRPr="007A1DB5">
        <w:rPr>
          <w:b/>
          <w:caps/>
        </w:rPr>
        <w:tab/>
        <w:t xml:space="preserve">CAN MORE THAN ONE </w:t>
      </w:r>
      <w:r w:rsidR="00F81430" w:rsidRPr="007A1DB5">
        <w:rPr>
          <w:b/>
          <w:caps/>
        </w:rPr>
        <w:t>allocation factor</w:t>
      </w:r>
      <w:r w:rsidRPr="007A1DB5">
        <w:rPr>
          <w:b/>
          <w:caps/>
        </w:rPr>
        <w:t xml:space="preserve"> BE USED IN A FUNCTIONAL AREA?</w:t>
      </w:r>
    </w:p>
    <w:p w14:paraId="39BB7FF6" w14:textId="74BF912E" w:rsidR="00FE5FBB" w:rsidRDefault="00712F84" w:rsidP="00FE5FBB">
      <w:pPr>
        <w:spacing w:line="480" w:lineRule="auto"/>
        <w:ind w:left="720" w:hanging="720"/>
        <w:jc w:val="both"/>
      </w:pPr>
      <w:r w:rsidRPr="003575B8">
        <w:rPr>
          <w:caps/>
        </w:rPr>
        <w:t>A.</w:t>
      </w:r>
      <w:r>
        <w:tab/>
      </w:r>
      <w:r w:rsidRPr="007A1DB5">
        <w:t>Yes</w:t>
      </w:r>
      <w:r w:rsidRPr="007A1DB5">
        <w:rPr>
          <w:caps/>
        </w:rPr>
        <w:t xml:space="preserve">.  </w:t>
      </w:r>
      <w:r w:rsidRPr="007A1DB5">
        <w:t xml:space="preserve">For example, </w:t>
      </w:r>
      <w:r w:rsidR="002F1775" w:rsidRPr="007A1DB5">
        <w:t>most</w:t>
      </w:r>
      <w:r w:rsidRPr="007A1DB5">
        <w:t xml:space="preserve"> Human Resources costs are incurred in support of activities directly related to employees</w:t>
      </w:r>
      <w:r w:rsidR="00BC1F46" w:rsidRPr="007A1DB5">
        <w:t>,</w:t>
      </w:r>
      <w:r w:rsidRPr="007A1DB5">
        <w:t xml:space="preserve"> such as recruiting, hiring, learning and organizational development.  Costs for these activities are allocated to the affiliates based on</w:t>
      </w:r>
      <w:r>
        <w:t xml:space="preserve"> headcount within each affiliate.  </w:t>
      </w:r>
      <w:r w:rsidR="00F44C75">
        <w:t xml:space="preserve">However, </w:t>
      </w:r>
      <w:r>
        <w:t xml:space="preserve">Human Resources activities </w:t>
      </w:r>
      <w:r w:rsidR="00F44C75">
        <w:t xml:space="preserve">also </w:t>
      </w:r>
      <w:r>
        <w:t xml:space="preserve">include </w:t>
      </w:r>
      <w:r w:rsidR="00F44C75">
        <w:t>d</w:t>
      </w:r>
      <w:r>
        <w:t xml:space="preserve">evelopment and execution of </w:t>
      </w:r>
      <w:r w:rsidR="00F44C75">
        <w:t xml:space="preserve">human resources </w:t>
      </w:r>
      <w:r>
        <w:t xml:space="preserve">strategy, policy and processes.  These activities are </w:t>
      </w:r>
      <w:r w:rsidR="004B24BC">
        <w:t>allocated</w:t>
      </w:r>
      <w:r>
        <w:t xml:space="preserve"> to affiliates </w:t>
      </w:r>
      <w:r w:rsidR="00BC1F46">
        <w:t>using</w:t>
      </w:r>
      <w:r>
        <w:t xml:space="preserve"> the composite ratio</w:t>
      </w:r>
      <w:r w:rsidR="00F44C75">
        <w:t xml:space="preserve"> method</w:t>
      </w:r>
      <w:r w:rsidR="00487B29">
        <w:t xml:space="preserve"> </w:t>
      </w:r>
      <w:r w:rsidR="00F81430">
        <w:t>discussed later in my testimony</w:t>
      </w:r>
      <w:r>
        <w:t>.</w:t>
      </w:r>
    </w:p>
    <w:p w14:paraId="1C552B5A" w14:textId="22A1327C" w:rsidR="10F7A525" w:rsidRPr="00820667" w:rsidRDefault="00B45A17" w:rsidP="00B45A17">
      <w:pPr>
        <w:spacing w:line="480" w:lineRule="auto"/>
        <w:ind w:left="720" w:hanging="720"/>
        <w:rPr>
          <w:rFonts w:ascii="Calibri" w:eastAsia="Calibri" w:hAnsi="Calibri" w:cs="Calibri"/>
        </w:rPr>
      </w:pPr>
      <w:r w:rsidRPr="007A1DB5">
        <w:rPr>
          <w:b/>
          <w:caps/>
        </w:rPr>
        <w:t>Q.</w:t>
      </w:r>
      <w:r w:rsidRPr="00B45A17">
        <w:rPr>
          <w:b/>
          <w:bCs/>
          <w:caps/>
        </w:rPr>
        <w:tab/>
      </w:r>
      <w:r w:rsidR="00820667" w:rsidRPr="00B45A17">
        <w:rPr>
          <w:b/>
          <w:bCs/>
        </w:rPr>
        <w:t>CAN BOTH DIRECT ASSIGNMENT AND ALLOCATION METHODS BE USED IN A FUNCTIONAL AREA?</w:t>
      </w:r>
    </w:p>
    <w:p w14:paraId="3E6ABC30" w14:textId="0800361E" w:rsidR="10F7A525" w:rsidRPr="007B4B61" w:rsidRDefault="79D679D7" w:rsidP="00820667">
      <w:pPr>
        <w:spacing w:line="480" w:lineRule="auto"/>
        <w:ind w:left="720" w:hanging="720"/>
        <w:jc w:val="both"/>
      </w:pPr>
      <w:r w:rsidRPr="007B4B61">
        <w:t>A</w:t>
      </w:r>
      <w:r w:rsidR="00820667">
        <w:t>.</w:t>
      </w:r>
      <w:r w:rsidRPr="007B4B61">
        <w:t xml:space="preserve"> </w:t>
      </w:r>
      <w:r w:rsidR="006B48D2">
        <w:tab/>
      </w:r>
      <w:r w:rsidRPr="007B4B61">
        <w:t>Yes.  In some instances, the activities performed by a cost center may require utilization of both direct assignment of costs</w:t>
      </w:r>
      <w:r w:rsidR="00F966B3">
        <w:t>,</w:t>
      </w:r>
      <w:r w:rsidRPr="007B4B61">
        <w:t xml:space="preserve"> as well as allocation of costs.  For example, when a Service Company corporate accounting employee performs accounting research specific to a particular business unit, that activity is directly billed to that business unit.  However, when that same employee performs research </w:t>
      </w:r>
      <w:r w:rsidRPr="007B4B61">
        <w:lastRenderedPageBreak/>
        <w:t xml:space="preserve">applicable to multiple business units, that activity is allocated using the composite ratio formula described </w:t>
      </w:r>
      <w:r w:rsidR="005B144E">
        <w:t>later</w:t>
      </w:r>
      <w:r w:rsidRPr="007B4B61">
        <w:t xml:space="preserve"> in my testimony.  Both of these methodologies can be found in Exhibit LDS-3a under the assignment method for Financial Reporting/Corporate Accounting.</w:t>
      </w:r>
    </w:p>
    <w:p w14:paraId="4788F73D" w14:textId="0BB27324" w:rsidR="10F7A525" w:rsidRPr="00752258" w:rsidRDefault="79D679D7" w:rsidP="007B4B61">
      <w:pPr>
        <w:spacing w:line="480" w:lineRule="auto"/>
        <w:ind w:left="720"/>
        <w:jc w:val="both"/>
      </w:pPr>
      <w:r w:rsidRPr="007B4B61">
        <w:t xml:space="preserve">These methods are described in detail in the Cost Center Assignment Manual for each of Service Company, CERC, VUH, and CenterPoint Houston.  In the cost center assignment manuals, the type of charge may be listed as direct or allocation </w:t>
      </w:r>
      <w:r w:rsidRPr="006B48D2">
        <w:t>based on the primary billing methodology for such charge,</w:t>
      </w:r>
      <w:r w:rsidRPr="007B4B61">
        <w:t xml:space="preserve"> but the assignment method and basis of assignment detail the specifics of such billing methodologies—like the example provided above—for each cost center and the major activities performed.</w:t>
      </w:r>
    </w:p>
    <w:p w14:paraId="6222460F" w14:textId="61106061" w:rsidR="00FE5FBB" w:rsidRPr="00FE5FBB" w:rsidRDefault="00FC67A6" w:rsidP="00FE5FBB">
      <w:pPr>
        <w:spacing w:line="480" w:lineRule="auto"/>
        <w:ind w:left="720" w:hanging="720"/>
        <w:jc w:val="both"/>
        <w:rPr>
          <w:b/>
        </w:rPr>
      </w:pPr>
      <w:r w:rsidRPr="00FE5FBB">
        <w:rPr>
          <w:b/>
        </w:rPr>
        <w:t>Q.</w:t>
      </w:r>
      <w:r w:rsidRPr="00FE5FBB">
        <w:rPr>
          <w:b/>
        </w:rPr>
        <w:tab/>
      </w:r>
      <w:r w:rsidR="00F07BE0" w:rsidRPr="00FE5FBB">
        <w:rPr>
          <w:b/>
        </w:rPr>
        <w:t>WOULD</w:t>
      </w:r>
      <w:r w:rsidRPr="00FE5FBB">
        <w:rPr>
          <w:b/>
        </w:rPr>
        <w:t xml:space="preserve"> CENTERPOINT </w:t>
      </w:r>
      <w:r w:rsidR="00053EE8">
        <w:rPr>
          <w:b/>
        </w:rPr>
        <w:t>HOUSTON</w:t>
      </w:r>
      <w:r w:rsidRPr="00FE5FBB">
        <w:rPr>
          <w:b/>
        </w:rPr>
        <w:t xml:space="preserve"> RE</w:t>
      </w:r>
      <w:r w:rsidR="00E51B85">
        <w:rPr>
          <w:b/>
        </w:rPr>
        <w:t xml:space="preserve">QUIRE THE </w:t>
      </w:r>
      <w:r w:rsidRPr="00FE5FBB">
        <w:rPr>
          <w:b/>
        </w:rPr>
        <w:t xml:space="preserve">SERVICES </w:t>
      </w:r>
      <w:r w:rsidR="00E51B85">
        <w:rPr>
          <w:b/>
        </w:rPr>
        <w:t>PROVIDED BY SERVICE COMPANY</w:t>
      </w:r>
      <w:r w:rsidR="00923789">
        <w:rPr>
          <w:b/>
        </w:rPr>
        <w:t>, VUH,</w:t>
      </w:r>
      <w:r w:rsidR="00444D6F">
        <w:rPr>
          <w:b/>
        </w:rPr>
        <w:t xml:space="preserve"> </w:t>
      </w:r>
      <w:r w:rsidR="00AB792C">
        <w:rPr>
          <w:b/>
        </w:rPr>
        <w:t>AND CERC</w:t>
      </w:r>
      <w:r w:rsidR="00E51B85">
        <w:rPr>
          <w:b/>
        </w:rPr>
        <w:t xml:space="preserve"> </w:t>
      </w:r>
      <w:r w:rsidRPr="00FE5FBB">
        <w:rPr>
          <w:b/>
        </w:rPr>
        <w:t>IF IT WERE A STAND</w:t>
      </w:r>
      <w:r w:rsidR="00484FC9" w:rsidRPr="00FE5FBB">
        <w:rPr>
          <w:b/>
        </w:rPr>
        <w:t>-</w:t>
      </w:r>
      <w:r w:rsidRPr="00FE5FBB">
        <w:rPr>
          <w:b/>
        </w:rPr>
        <w:t>ALONE BUSINESS ENTITY?</w:t>
      </w:r>
    </w:p>
    <w:p w14:paraId="57E6875D" w14:textId="54C6BA80" w:rsidR="00FE5FBB" w:rsidRDefault="00C94E22" w:rsidP="00FE5FBB">
      <w:pPr>
        <w:spacing w:line="480" w:lineRule="auto"/>
        <w:ind w:left="720" w:hanging="720"/>
        <w:jc w:val="both"/>
      </w:pPr>
      <w:r w:rsidRPr="00C94E22">
        <w:t>A.</w:t>
      </w:r>
      <w:r w:rsidR="00BD54AA">
        <w:tab/>
      </w:r>
      <w:r w:rsidR="00D72BFB">
        <w:t>Yes</w:t>
      </w:r>
      <w:r w:rsidR="00520167" w:rsidRPr="003D69B0">
        <w:t>.  There is nothing unnecessary or duplicative about any of Service Company</w:t>
      </w:r>
      <w:r w:rsidR="00F85AED">
        <w:t>, VUH or CERC</w:t>
      </w:r>
      <w:r w:rsidR="00520167" w:rsidRPr="003D69B0">
        <w:t xml:space="preserve"> services being provided to affiliates such as</w:t>
      </w:r>
      <w:r w:rsidR="00520167">
        <w:t xml:space="preserve"> CenterPoint Houston</w:t>
      </w:r>
      <w:r w:rsidR="00520167" w:rsidRPr="0011112D">
        <w:t xml:space="preserve">.  </w:t>
      </w:r>
      <w:r w:rsidR="00520167" w:rsidRPr="003D69B0">
        <w:t>These</w:t>
      </w:r>
      <w:r w:rsidR="00520167" w:rsidRPr="009024E8">
        <w:t xml:space="preserve"> services are necessary for the operation of any business regardless of whether the service is performed centrally, as is done at </w:t>
      </w:r>
      <w:r w:rsidR="00520167">
        <w:t>CNP,</w:t>
      </w:r>
      <w:r w:rsidR="00520167" w:rsidRPr="009024E8">
        <w:t xml:space="preserve"> or decentralized and residing at the business unit level.  This work is performed more effectively at the corporate level due to its emphasis on the consolidated results and operations of </w:t>
      </w:r>
      <w:r w:rsidR="00520167">
        <w:t>CNP.</w:t>
      </w:r>
      <w:r w:rsidR="00F07BE0" w:rsidRPr="000D1088">
        <w:t xml:space="preserve"> </w:t>
      </w:r>
    </w:p>
    <w:p w14:paraId="41E3D36D" w14:textId="56D4089F" w:rsidR="002801F6" w:rsidRPr="00FE5FBB" w:rsidRDefault="00AF3D60" w:rsidP="00FE5FBB">
      <w:pPr>
        <w:spacing w:line="480" w:lineRule="auto"/>
        <w:ind w:left="720" w:hanging="720"/>
        <w:jc w:val="both"/>
        <w:rPr>
          <w:b/>
        </w:rPr>
      </w:pPr>
      <w:r w:rsidRPr="00FE5FBB">
        <w:rPr>
          <w:b/>
        </w:rPr>
        <w:t>Q.</w:t>
      </w:r>
      <w:r w:rsidRPr="00FE5FBB">
        <w:rPr>
          <w:b/>
        </w:rPr>
        <w:tab/>
      </w:r>
      <w:r w:rsidR="005D189B" w:rsidRPr="00FE5FBB">
        <w:rPr>
          <w:b/>
        </w:rPr>
        <w:t>WHY IS IT</w:t>
      </w:r>
      <w:r w:rsidR="000B0D54" w:rsidRPr="00FE5FBB">
        <w:rPr>
          <w:b/>
        </w:rPr>
        <w:t xml:space="preserve"> </w:t>
      </w:r>
      <w:r w:rsidR="00FA6416" w:rsidRPr="00FE5FBB">
        <w:rPr>
          <w:b/>
        </w:rPr>
        <w:t>NE</w:t>
      </w:r>
      <w:r w:rsidR="002801F6" w:rsidRPr="00FE5FBB">
        <w:rPr>
          <w:b/>
        </w:rPr>
        <w:t xml:space="preserve">CESSARY TO BILL </w:t>
      </w:r>
      <w:r w:rsidR="00F81430">
        <w:rPr>
          <w:b/>
        </w:rPr>
        <w:t>SERVICE COMPANY</w:t>
      </w:r>
      <w:r w:rsidR="00923789">
        <w:rPr>
          <w:b/>
        </w:rPr>
        <w:t>, VUH,</w:t>
      </w:r>
      <w:r w:rsidR="00F81430" w:rsidRPr="00FE5FBB">
        <w:rPr>
          <w:b/>
        </w:rPr>
        <w:t xml:space="preserve"> </w:t>
      </w:r>
      <w:r w:rsidR="00AB792C">
        <w:rPr>
          <w:b/>
        </w:rPr>
        <w:t xml:space="preserve">AND CERC </w:t>
      </w:r>
      <w:r w:rsidR="002801F6" w:rsidRPr="00FE5FBB">
        <w:rPr>
          <w:b/>
        </w:rPr>
        <w:t>COSTS TO THE B</w:t>
      </w:r>
      <w:r w:rsidR="00A57A88" w:rsidRPr="00FE5FBB">
        <w:rPr>
          <w:b/>
        </w:rPr>
        <w:t xml:space="preserve">USINESS </w:t>
      </w:r>
      <w:r w:rsidR="002801F6" w:rsidRPr="00FE5FBB">
        <w:rPr>
          <w:b/>
        </w:rPr>
        <w:t>U</w:t>
      </w:r>
      <w:r w:rsidR="00A57A88" w:rsidRPr="00FE5FBB">
        <w:rPr>
          <w:b/>
        </w:rPr>
        <w:t>NITS</w:t>
      </w:r>
      <w:r w:rsidR="002801F6" w:rsidRPr="00FE5FBB">
        <w:rPr>
          <w:b/>
        </w:rPr>
        <w:t>?</w:t>
      </w:r>
    </w:p>
    <w:p w14:paraId="5C32D1DD" w14:textId="009A95EE" w:rsidR="002801F6" w:rsidRPr="000D1088" w:rsidRDefault="00444D6F" w:rsidP="00444D6F">
      <w:pPr>
        <w:spacing w:line="480" w:lineRule="auto"/>
        <w:ind w:left="720" w:hanging="720"/>
        <w:jc w:val="both"/>
      </w:pPr>
      <w:r>
        <w:lastRenderedPageBreak/>
        <w:t>A.</w:t>
      </w:r>
      <w:r>
        <w:tab/>
      </w:r>
      <w:r w:rsidR="00B36FE3" w:rsidRPr="000D1088">
        <w:t>Service</w:t>
      </w:r>
      <w:r w:rsidR="00FA7282" w:rsidRPr="000D1088">
        <w:t xml:space="preserve"> Company</w:t>
      </w:r>
      <w:r w:rsidR="00AD7FFC">
        <w:t>, VUH and CERC</w:t>
      </w:r>
      <w:r w:rsidR="002801F6" w:rsidRPr="000D1088">
        <w:t xml:space="preserve"> bill actual costs incurred to the </w:t>
      </w:r>
      <w:r w:rsidR="00A5739A" w:rsidRPr="000D1088">
        <w:t>business unit</w:t>
      </w:r>
      <w:r w:rsidR="002801F6" w:rsidRPr="000D1088">
        <w:t>s in order to</w:t>
      </w:r>
      <w:r w:rsidR="000F6A38">
        <w:t xml:space="preserve"> better</w:t>
      </w:r>
      <w:r w:rsidR="002801F6" w:rsidRPr="000D1088">
        <w:t xml:space="preserve"> reflect the results of those operations </w:t>
      </w:r>
      <w:r w:rsidR="000F6A38">
        <w:t>as if they were</w:t>
      </w:r>
      <w:r w:rsidR="002801F6" w:rsidRPr="000D1088">
        <w:t xml:space="preserve"> </w:t>
      </w:r>
      <w:r w:rsidR="00A07E97" w:rsidRPr="000D1088">
        <w:t>stand</w:t>
      </w:r>
      <w:r w:rsidR="00E51B85">
        <w:t>-</w:t>
      </w:r>
      <w:r w:rsidR="00A07E97" w:rsidRPr="000D1088">
        <w:t>alone</w:t>
      </w:r>
      <w:r w:rsidR="002801F6" w:rsidRPr="000D1088">
        <w:t xml:space="preserve"> </w:t>
      </w:r>
      <w:r w:rsidR="000F6A38">
        <w:t>entities</w:t>
      </w:r>
      <w:r w:rsidR="00A07E97" w:rsidRPr="000D1088">
        <w:t xml:space="preserve">.  </w:t>
      </w:r>
      <w:r w:rsidR="00484FC9">
        <w:t>This practice</w:t>
      </w:r>
      <w:r w:rsidR="002801F6" w:rsidRPr="000D1088">
        <w:t xml:space="preserve"> </w:t>
      </w:r>
      <w:r w:rsidR="0088683D" w:rsidRPr="000D1088">
        <w:t xml:space="preserve">is </w:t>
      </w:r>
      <w:r w:rsidR="002801F6" w:rsidRPr="000D1088">
        <w:t xml:space="preserve">important </w:t>
      </w:r>
      <w:r w:rsidR="000B0D54">
        <w:t>to</w:t>
      </w:r>
      <w:r w:rsidR="002801F6" w:rsidRPr="000D1088">
        <w:t xml:space="preserve"> managing</w:t>
      </w:r>
      <w:r w:rsidR="00BC1F46">
        <w:t>, controlling</w:t>
      </w:r>
      <w:r w:rsidR="002801F6" w:rsidRPr="000D1088">
        <w:t xml:space="preserve"> and understanding the true </w:t>
      </w:r>
      <w:r w:rsidR="00484FC9">
        <w:t>cost</w:t>
      </w:r>
      <w:r w:rsidR="00BC1F46">
        <w:t>s</w:t>
      </w:r>
      <w:r w:rsidR="00484FC9">
        <w:t xml:space="preserve"> of business unit </w:t>
      </w:r>
      <w:r w:rsidR="00AC168A" w:rsidRPr="000D1088">
        <w:t>operations</w:t>
      </w:r>
      <w:r w:rsidR="00484FC9">
        <w:t>,</w:t>
      </w:r>
      <w:r w:rsidR="002801F6" w:rsidRPr="000D1088">
        <w:t xml:space="preserve"> and in the case of regulated businesses, allowing for recovery of reasonable </w:t>
      </w:r>
      <w:r w:rsidR="00BC1F46">
        <w:t xml:space="preserve">and necessary </w:t>
      </w:r>
      <w:r w:rsidR="002801F6" w:rsidRPr="000D1088">
        <w:t>costs incurred in support of that business.</w:t>
      </w:r>
    </w:p>
    <w:p w14:paraId="24AA0040" w14:textId="77777777" w:rsidR="002801F6" w:rsidRPr="005B4621" w:rsidRDefault="00A81730" w:rsidP="00AE0E95">
      <w:pPr>
        <w:pStyle w:val="CRQuestion"/>
        <w:keepNext/>
        <w:keepLines/>
      </w:pPr>
      <w:r>
        <w:t>Q.</w:t>
      </w:r>
      <w:r>
        <w:tab/>
      </w:r>
      <w:r w:rsidR="002801F6" w:rsidRPr="005B4621">
        <w:t>ARE ANY S</w:t>
      </w:r>
      <w:r w:rsidR="00BD0700" w:rsidRPr="005B4621">
        <w:t>ERVICE</w:t>
      </w:r>
      <w:r w:rsidR="00E51B85" w:rsidRPr="005B4621">
        <w:t xml:space="preserve"> COMPANY COSTS</w:t>
      </w:r>
      <w:r w:rsidR="002801F6" w:rsidRPr="005B4621">
        <w:t xml:space="preserve"> NOT BILLED TO THE B</w:t>
      </w:r>
      <w:r w:rsidR="00A57A88" w:rsidRPr="005B4621">
        <w:t xml:space="preserve">USINESS </w:t>
      </w:r>
      <w:r w:rsidR="002801F6" w:rsidRPr="005B4621">
        <w:t>U</w:t>
      </w:r>
      <w:r w:rsidR="00A57A88" w:rsidRPr="005B4621">
        <w:t>NITS</w:t>
      </w:r>
      <w:r w:rsidR="002801F6" w:rsidRPr="005B4621">
        <w:t>?</w:t>
      </w:r>
    </w:p>
    <w:p w14:paraId="28D85F7C" w14:textId="7B7DDDDA" w:rsidR="00A51B69" w:rsidRPr="00A51B69" w:rsidRDefault="00444D6F" w:rsidP="00E90053">
      <w:pPr>
        <w:spacing w:line="480" w:lineRule="auto"/>
        <w:ind w:left="720" w:hanging="720"/>
        <w:jc w:val="both"/>
        <w:rPr>
          <w:b/>
        </w:rPr>
      </w:pPr>
      <w:r>
        <w:t>A.</w:t>
      </w:r>
      <w:r>
        <w:tab/>
      </w:r>
      <w:r w:rsidR="001B1438" w:rsidRPr="005B4621">
        <w:t xml:space="preserve">Yes.  </w:t>
      </w:r>
      <w:r w:rsidR="002801F6" w:rsidRPr="005B4621">
        <w:t>Certain costs incurred at the corporate level</w:t>
      </w:r>
      <w:r w:rsidR="00BC1F46" w:rsidRPr="005B4621">
        <w:t>,</w:t>
      </w:r>
      <w:r w:rsidR="002801F6" w:rsidRPr="005B4621">
        <w:t xml:space="preserve"> </w:t>
      </w:r>
      <w:r w:rsidR="000B0D54" w:rsidRPr="005B4621">
        <w:t>such as</w:t>
      </w:r>
      <w:r w:rsidR="002801F6" w:rsidRPr="005B4621">
        <w:t xml:space="preserve"> interest expense and corporate business development expenses</w:t>
      </w:r>
      <w:r w:rsidR="00BC1F46" w:rsidRPr="005B4621">
        <w:t>,</w:t>
      </w:r>
      <w:r w:rsidR="002801F6" w:rsidRPr="005B4621">
        <w:t xml:space="preserve"> are not </w:t>
      </w:r>
      <w:r w:rsidR="00923789">
        <w:t xml:space="preserve">billed </w:t>
      </w:r>
      <w:r w:rsidR="002801F6" w:rsidRPr="005B4621">
        <w:t xml:space="preserve">to the </w:t>
      </w:r>
      <w:r w:rsidR="00A5739A" w:rsidRPr="005B4621">
        <w:t>business unit</w:t>
      </w:r>
      <w:r w:rsidR="002801F6" w:rsidRPr="005B4621">
        <w:t>s.</w:t>
      </w:r>
      <w:r w:rsidR="00A51B69" w:rsidRPr="001B5F81" w:rsidDel="00A51B69">
        <w:rPr>
          <w:highlight w:val="yellow"/>
        </w:rPr>
        <w:t xml:space="preserve"> </w:t>
      </w:r>
    </w:p>
    <w:p w14:paraId="0FD3CF6C" w14:textId="77777777" w:rsidR="00B97D57" w:rsidRPr="000D1088" w:rsidRDefault="00B97D57" w:rsidP="003D38A2">
      <w:pPr>
        <w:pStyle w:val="CRQuestion"/>
        <w:keepNext/>
        <w:keepLines/>
        <w:rPr>
          <w:b w:val="0"/>
        </w:rPr>
      </w:pPr>
      <w:r w:rsidRPr="00613891">
        <w:t>Q.</w:t>
      </w:r>
      <w:r>
        <w:tab/>
      </w:r>
      <w:r w:rsidRPr="00613891">
        <w:t xml:space="preserve">DOES </w:t>
      </w:r>
      <w:r w:rsidR="00FA7282" w:rsidRPr="005B4621">
        <w:t>SERVICE COMPANY</w:t>
      </w:r>
      <w:r w:rsidRPr="005B4621">
        <w:t xml:space="preserve"> </w:t>
      </w:r>
      <w:r w:rsidR="000B0D54" w:rsidRPr="005B4621">
        <w:t xml:space="preserve">EVER </w:t>
      </w:r>
      <w:r w:rsidR="00520167" w:rsidRPr="005B4621">
        <w:t>PROVIDE SERVICES</w:t>
      </w:r>
      <w:r w:rsidR="004517BD" w:rsidRPr="005B4621">
        <w:t xml:space="preserve"> </w:t>
      </w:r>
      <w:r w:rsidR="000B0D54" w:rsidRPr="005B4621">
        <w:t xml:space="preserve">TO CENTERPOINT </w:t>
      </w:r>
      <w:r w:rsidR="00422D23" w:rsidRPr="005B4621">
        <w:t>HOUSTON</w:t>
      </w:r>
      <w:r w:rsidR="000B0D54" w:rsidRPr="005B4621">
        <w:t xml:space="preserve"> OR OTHER AFFILIATES </w:t>
      </w:r>
      <w:r w:rsidRPr="005B4621">
        <w:t xml:space="preserve">THAT ARE NOT </w:t>
      </w:r>
      <w:r w:rsidR="00D72A7E" w:rsidRPr="005B4621">
        <w:t>RECOVERABLE</w:t>
      </w:r>
      <w:r w:rsidRPr="005B4621">
        <w:t xml:space="preserve"> IN RATES?</w:t>
      </w:r>
    </w:p>
    <w:p w14:paraId="4BC91EA0" w14:textId="578C4299" w:rsidR="00B97D57" w:rsidRPr="000D1088" w:rsidRDefault="00C94E22" w:rsidP="000D1088">
      <w:pPr>
        <w:spacing w:line="480" w:lineRule="auto"/>
        <w:ind w:left="720" w:hanging="720"/>
        <w:jc w:val="both"/>
      </w:pPr>
      <w:r w:rsidRPr="00C94E22">
        <w:t>A.</w:t>
      </w:r>
      <w:r w:rsidR="00B97D57" w:rsidRPr="000D1088">
        <w:tab/>
        <w:t xml:space="preserve">Yes.  </w:t>
      </w:r>
      <w:r w:rsidR="00B36FE3" w:rsidRPr="000D1088">
        <w:t>Service</w:t>
      </w:r>
      <w:r w:rsidR="00FA7282" w:rsidRPr="000D1088">
        <w:t xml:space="preserve"> Company</w:t>
      </w:r>
      <w:r w:rsidR="00B97D57" w:rsidRPr="000D1088">
        <w:t xml:space="preserve"> </w:t>
      </w:r>
      <w:r w:rsidR="00520167">
        <w:t>may at times</w:t>
      </w:r>
      <w:r w:rsidR="00732853" w:rsidRPr="000D1088">
        <w:t xml:space="preserve"> provide services to business units that </w:t>
      </w:r>
      <w:r w:rsidR="00E81A80">
        <w:t xml:space="preserve">are </w:t>
      </w:r>
      <w:r w:rsidR="00732853" w:rsidRPr="000D1088">
        <w:t>not recover</w:t>
      </w:r>
      <w:r w:rsidR="00BC1F46">
        <w:t>able</w:t>
      </w:r>
      <w:r w:rsidR="00732853" w:rsidRPr="000D1088">
        <w:t xml:space="preserve"> in </w:t>
      </w:r>
      <w:r w:rsidR="00520167">
        <w:t xml:space="preserve">their </w:t>
      </w:r>
      <w:r w:rsidR="00732853" w:rsidRPr="000D1088">
        <w:t xml:space="preserve">rates.  </w:t>
      </w:r>
      <w:r w:rsidR="000B75B6">
        <w:t>For example,</w:t>
      </w:r>
      <w:r w:rsidR="00D67332">
        <w:t xml:space="preserve"> contributions to political organizations or causes, legislative advocacy</w:t>
      </w:r>
      <w:r w:rsidR="006F5EA3">
        <w:t xml:space="preserve"> expenses</w:t>
      </w:r>
      <w:r w:rsidR="00D67332">
        <w:t xml:space="preserve">, and expenditures intended to increase electric consumption, are identified in </w:t>
      </w:r>
      <w:r w:rsidR="00444D6F">
        <w:t xml:space="preserve">16 </w:t>
      </w:r>
      <w:r w:rsidR="00AB792C">
        <w:t>TAC</w:t>
      </w:r>
      <w:r w:rsidR="00D67332" w:rsidRPr="000D1088">
        <w:t xml:space="preserve"> §</w:t>
      </w:r>
      <w:r w:rsidR="00444D6F">
        <w:t> </w:t>
      </w:r>
      <w:r w:rsidR="00D67332" w:rsidRPr="000D1088">
        <w:t>25.231(b)(2)</w:t>
      </w:r>
      <w:r w:rsidR="000B75B6">
        <w:t xml:space="preserve"> </w:t>
      </w:r>
      <w:r w:rsidR="00BC1F46">
        <w:t>as costs that</w:t>
      </w:r>
      <w:r w:rsidR="000B75B6">
        <w:t xml:space="preserve"> are not recoverable in rates</w:t>
      </w:r>
      <w:r w:rsidR="00D67332">
        <w:t xml:space="preserve">. </w:t>
      </w:r>
      <w:r w:rsidR="00D67332" w:rsidRPr="000D1088">
        <w:t xml:space="preserve"> </w:t>
      </w:r>
      <w:r w:rsidR="000B75B6">
        <w:t>Nevertheless, t</w:t>
      </w:r>
      <w:r w:rsidR="00732853" w:rsidRPr="000D1088">
        <w:t xml:space="preserve">he </w:t>
      </w:r>
      <w:r w:rsidR="00D67332" w:rsidRPr="000D1088">
        <w:t>cost of these services are</w:t>
      </w:r>
      <w:r w:rsidR="00B97D57" w:rsidRPr="000D1088">
        <w:t xml:space="preserve"> billed to </w:t>
      </w:r>
      <w:r w:rsidR="00A5739A" w:rsidRPr="000D1088">
        <w:t>business unit</w:t>
      </w:r>
      <w:r w:rsidR="00B97D57" w:rsidRPr="000D1088">
        <w:t>s using the billing methodologies assigned</w:t>
      </w:r>
      <w:r w:rsidR="00143EBA" w:rsidRPr="000D1088">
        <w:t>,</w:t>
      </w:r>
      <w:r w:rsidR="00B97D57" w:rsidRPr="000D1088">
        <w:t xml:space="preserve"> regardless of </w:t>
      </w:r>
      <w:r w:rsidR="00732853" w:rsidRPr="000D1088">
        <w:t>whether the business units are able</w:t>
      </w:r>
      <w:r w:rsidR="00B97D57" w:rsidRPr="000D1088">
        <w:t xml:space="preserve"> to recover th</w:t>
      </w:r>
      <w:r w:rsidR="00732853" w:rsidRPr="000D1088">
        <w:t>os</w:t>
      </w:r>
      <w:r w:rsidR="00E46C13">
        <w:t>e cost</w:t>
      </w:r>
      <w:r w:rsidR="2CBC871E">
        <w:t>s</w:t>
      </w:r>
      <w:r w:rsidR="00E46C13">
        <w:t>.</w:t>
      </w:r>
    </w:p>
    <w:p w14:paraId="7DA8C965" w14:textId="77777777" w:rsidR="00B97D57" w:rsidRPr="000D1088" w:rsidRDefault="00B97D57" w:rsidP="003C4DA2">
      <w:pPr>
        <w:keepNext/>
        <w:spacing w:line="480" w:lineRule="auto"/>
        <w:ind w:left="720" w:hanging="720"/>
        <w:jc w:val="both"/>
        <w:rPr>
          <w:b/>
        </w:rPr>
      </w:pPr>
      <w:r w:rsidRPr="000D1088">
        <w:rPr>
          <w:b/>
        </w:rPr>
        <w:lastRenderedPageBreak/>
        <w:t>Q.</w:t>
      </w:r>
      <w:r w:rsidRPr="000D1088">
        <w:rPr>
          <w:b/>
        </w:rPr>
        <w:tab/>
        <w:t xml:space="preserve">HOW </w:t>
      </w:r>
      <w:r w:rsidR="000B75B6">
        <w:rPr>
          <w:b/>
        </w:rPr>
        <w:t>ARE COSTS</w:t>
      </w:r>
      <w:r w:rsidR="000F6A38">
        <w:rPr>
          <w:b/>
        </w:rPr>
        <w:t>,</w:t>
      </w:r>
      <w:r w:rsidR="00D72A7E">
        <w:rPr>
          <w:b/>
        </w:rPr>
        <w:t xml:space="preserve"> WHICH</w:t>
      </w:r>
      <w:r w:rsidR="00AE7462" w:rsidRPr="000D1088">
        <w:rPr>
          <w:b/>
        </w:rPr>
        <w:t xml:space="preserve"> ARE NOT RECOVERABLE IN RATES</w:t>
      </w:r>
      <w:r w:rsidR="000F6A38">
        <w:rPr>
          <w:b/>
        </w:rPr>
        <w:t>,</w:t>
      </w:r>
      <w:r w:rsidR="00AE7462" w:rsidRPr="000D1088">
        <w:rPr>
          <w:b/>
        </w:rPr>
        <w:t xml:space="preserve"> </w:t>
      </w:r>
      <w:r w:rsidR="000B75B6">
        <w:rPr>
          <w:b/>
        </w:rPr>
        <w:t>TRACKED</w:t>
      </w:r>
      <w:r w:rsidRPr="000D1088">
        <w:rPr>
          <w:b/>
        </w:rPr>
        <w:t>?</w:t>
      </w:r>
    </w:p>
    <w:p w14:paraId="4F432FC3" w14:textId="00A3DA23" w:rsidR="00B97D57" w:rsidRDefault="00C94E22" w:rsidP="000D1088">
      <w:pPr>
        <w:spacing w:line="480" w:lineRule="auto"/>
        <w:ind w:left="720" w:hanging="720"/>
        <w:jc w:val="both"/>
      </w:pPr>
      <w:r w:rsidRPr="00C94E22">
        <w:t>A.</w:t>
      </w:r>
      <w:r w:rsidR="00B97D57" w:rsidRPr="000D1088">
        <w:tab/>
      </w:r>
      <w:r w:rsidR="00B36FE3" w:rsidRPr="000D1088">
        <w:t>Service</w:t>
      </w:r>
      <w:r w:rsidR="00FA7282" w:rsidRPr="000D1088">
        <w:t xml:space="preserve"> Company</w:t>
      </w:r>
      <w:r w:rsidR="00526F63" w:rsidRPr="000D1088">
        <w:t xml:space="preserve"> bill</w:t>
      </w:r>
      <w:r w:rsidR="00DF21F6">
        <w:t>s</w:t>
      </w:r>
      <w:r w:rsidR="00526F63" w:rsidRPr="000D1088">
        <w:t xml:space="preserve"> these costs </w:t>
      </w:r>
      <w:r w:rsidR="006D5AC4" w:rsidRPr="000D1088">
        <w:t xml:space="preserve">through </w:t>
      </w:r>
      <w:r w:rsidR="00526F63" w:rsidRPr="000D1088">
        <w:t xml:space="preserve">separate accounts specifically established for </w:t>
      </w:r>
      <w:r w:rsidR="00312DC8" w:rsidRPr="000D1088">
        <w:t>tracking these expenditures</w:t>
      </w:r>
      <w:r w:rsidR="00526F63" w:rsidRPr="000D1088">
        <w:t>.</w:t>
      </w:r>
      <w:r w:rsidR="002423A1" w:rsidRPr="000D1088">
        <w:t xml:space="preserve">  </w:t>
      </w:r>
      <w:r w:rsidR="00D67332" w:rsidRPr="004517BD">
        <w:t xml:space="preserve">CenterPoint </w:t>
      </w:r>
      <w:r w:rsidR="00422D23" w:rsidRPr="004517BD">
        <w:t xml:space="preserve">Houston </w:t>
      </w:r>
      <w:r w:rsidR="002423A1" w:rsidRPr="004517BD">
        <w:t xml:space="preserve">can then identify and exclude these amounts from </w:t>
      </w:r>
      <w:r w:rsidR="00FE5FBB" w:rsidRPr="004517BD">
        <w:t xml:space="preserve">its </w:t>
      </w:r>
      <w:r w:rsidR="00FE5FBB" w:rsidRPr="00642772">
        <w:t>regulatory filings</w:t>
      </w:r>
      <w:r w:rsidR="004517BD" w:rsidRPr="00642772">
        <w:t>.</w:t>
      </w:r>
      <w:r w:rsidR="00F84E8C" w:rsidRPr="00642772">
        <w:t xml:space="preserve">  Please see </w:t>
      </w:r>
      <w:r w:rsidR="00444D6F" w:rsidRPr="00642772">
        <w:t xml:space="preserve">Ms. </w:t>
      </w:r>
      <w:r w:rsidR="00356CA2" w:rsidRPr="00642772">
        <w:t>Colvin</w:t>
      </w:r>
      <w:r w:rsidR="00F84E8C" w:rsidRPr="00642772">
        <w:t>’s direct testimony for a discussion of the excluded costs.</w:t>
      </w:r>
    </w:p>
    <w:p w14:paraId="1DBF5F32" w14:textId="3538C9C6" w:rsidR="0035773A" w:rsidRPr="000D1088" w:rsidRDefault="0035773A" w:rsidP="0004620F">
      <w:pPr>
        <w:pStyle w:val="CROutline1"/>
        <w:keepNext/>
        <w:keepLines/>
        <w:tabs>
          <w:tab w:val="clear" w:pos="432"/>
          <w:tab w:val="left" w:pos="540"/>
        </w:tabs>
        <w:ind w:hanging="1152"/>
      </w:pPr>
      <w:bookmarkStart w:id="28" w:name="_Toc132195940"/>
      <w:bookmarkStart w:id="29" w:name="_Toc159311241"/>
      <w:r w:rsidRPr="000D1088">
        <w:t>SERVICE COMPANY</w:t>
      </w:r>
      <w:bookmarkEnd w:id="28"/>
      <w:r w:rsidR="006B7F26">
        <w:t>, VUH</w:t>
      </w:r>
      <w:r w:rsidR="65896A86">
        <w:t>,</w:t>
      </w:r>
      <w:r>
        <w:t xml:space="preserve"> </w:t>
      </w:r>
      <w:r w:rsidR="00AB792C">
        <w:t xml:space="preserve">AND CERC </w:t>
      </w:r>
      <w:r w:rsidR="00F9753D">
        <w:t>ALLOCATION</w:t>
      </w:r>
      <w:r>
        <w:t xml:space="preserve"> METHODOLOGIES</w:t>
      </w:r>
      <w:bookmarkEnd w:id="29"/>
    </w:p>
    <w:p w14:paraId="7A4D5965" w14:textId="77777777" w:rsidR="0035773A" w:rsidRDefault="0035773A" w:rsidP="0004620F">
      <w:pPr>
        <w:keepNext/>
        <w:keepLines/>
        <w:spacing w:line="480" w:lineRule="auto"/>
        <w:ind w:left="720" w:hanging="720"/>
        <w:jc w:val="both"/>
        <w:rPr>
          <w:b/>
        </w:rPr>
      </w:pPr>
      <w:r>
        <w:rPr>
          <w:b/>
        </w:rPr>
        <w:t>Q.</w:t>
      </w:r>
      <w:r>
        <w:rPr>
          <w:b/>
        </w:rPr>
        <w:tab/>
      </w:r>
      <w:r w:rsidR="006322F2">
        <w:rPr>
          <w:b/>
        </w:rPr>
        <w:t>HOW ARE ALLOCATED COSTS BILLED</w:t>
      </w:r>
      <w:r w:rsidR="00EC34A1">
        <w:rPr>
          <w:b/>
        </w:rPr>
        <w:t>?</w:t>
      </w:r>
    </w:p>
    <w:p w14:paraId="046B8130" w14:textId="77777777" w:rsidR="002D5E9C" w:rsidRDefault="0035773A" w:rsidP="002D5E9C">
      <w:pPr>
        <w:spacing w:line="480" w:lineRule="auto"/>
        <w:ind w:left="720" w:hanging="720"/>
        <w:jc w:val="both"/>
      </w:pPr>
      <w:r w:rsidRPr="003575B8">
        <w:t>A.</w:t>
      </w:r>
      <w:r w:rsidRPr="00E172B7">
        <w:tab/>
        <w:t>Allocated costs are billed to the business units</w:t>
      </w:r>
      <w:r w:rsidR="001B5F81">
        <w:t xml:space="preserve"> and </w:t>
      </w:r>
      <w:r w:rsidRPr="00E172B7">
        <w:t>in some cases</w:t>
      </w:r>
      <w:r w:rsidR="001B5F81">
        <w:t>,</w:t>
      </w:r>
      <w:r w:rsidRPr="00E172B7">
        <w:t xml:space="preserve"> to other Service </w:t>
      </w:r>
      <w:r>
        <w:t>Company cost centers based on</w:t>
      </w:r>
      <w:r w:rsidRPr="00E172B7">
        <w:t xml:space="preserve"> allocation factors </w:t>
      </w:r>
      <w:r w:rsidR="00030934">
        <w:t>discussed below</w:t>
      </w:r>
      <w:r w:rsidRPr="00E172B7">
        <w:t>.</w:t>
      </w:r>
      <w:r w:rsidR="002D5E9C" w:rsidRPr="002D5E9C">
        <w:t xml:space="preserve"> </w:t>
      </w:r>
    </w:p>
    <w:p w14:paraId="2B47CDE7" w14:textId="77777777" w:rsidR="0035773A" w:rsidRDefault="0035773A" w:rsidP="00B83DBC">
      <w:pPr>
        <w:keepNext/>
        <w:spacing w:line="480" w:lineRule="auto"/>
        <w:ind w:left="720" w:hanging="720"/>
        <w:jc w:val="both"/>
        <w:rPr>
          <w:b/>
        </w:rPr>
      </w:pPr>
      <w:r>
        <w:rPr>
          <w:b/>
        </w:rPr>
        <w:t>Q.</w:t>
      </w:r>
      <w:r>
        <w:rPr>
          <w:b/>
        </w:rPr>
        <w:tab/>
        <w:t>PLEASE DESCRIBE THE ALLOCATION FACTORS USED BY SERVICE COMPANY.</w:t>
      </w:r>
    </w:p>
    <w:p w14:paraId="7CB2EAFC" w14:textId="6E1CF926" w:rsidR="00F70819" w:rsidRDefault="00030934" w:rsidP="0035773A">
      <w:pPr>
        <w:pStyle w:val="TESTIMONY"/>
      </w:pPr>
      <w:r w:rsidRPr="003575B8">
        <w:t>A.</w:t>
      </w:r>
      <w:r>
        <w:tab/>
        <w:t>The</w:t>
      </w:r>
      <w:r w:rsidR="0035773A">
        <w:t xml:space="preserve"> four main categories of allocation factors used by </w:t>
      </w:r>
      <w:r>
        <w:t>Service Company</w:t>
      </w:r>
      <w:r w:rsidR="0035773A">
        <w:t xml:space="preserve"> </w:t>
      </w:r>
      <w:r w:rsidR="00E51B85">
        <w:t>are</w:t>
      </w:r>
      <w:r w:rsidR="0035773A">
        <w:t xml:space="preserve"> </w:t>
      </w:r>
      <w:r w:rsidR="00520167">
        <w:t>the c</w:t>
      </w:r>
      <w:r w:rsidR="0035773A">
        <w:t xml:space="preserve">omposite </w:t>
      </w:r>
      <w:r w:rsidR="00520167">
        <w:t>r</w:t>
      </w:r>
      <w:r w:rsidR="0035773A">
        <w:t>atio</w:t>
      </w:r>
      <w:r w:rsidR="00E51B85">
        <w:t xml:space="preserve">, </w:t>
      </w:r>
      <w:r w:rsidR="00520167">
        <w:t>a</w:t>
      </w:r>
      <w:r w:rsidR="0035773A">
        <w:t>ssets</w:t>
      </w:r>
      <w:r w:rsidR="00E51B85">
        <w:t xml:space="preserve">, </w:t>
      </w:r>
      <w:r w:rsidR="00520167">
        <w:t>o</w:t>
      </w:r>
      <w:r w:rsidR="0035773A">
        <w:t xml:space="preserve">perating </w:t>
      </w:r>
      <w:r w:rsidR="00520167">
        <w:t>e</w:t>
      </w:r>
      <w:r w:rsidR="0035773A">
        <w:t>xpense</w:t>
      </w:r>
      <w:r w:rsidR="00520167">
        <w:t>s</w:t>
      </w:r>
      <w:r w:rsidR="00E51B85">
        <w:t xml:space="preserve">, and </w:t>
      </w:r>
      <w:r w:rsidR="00520167">
        <w:t>number of employees</w:t>
      </w:r>
      <w:r w:rsidR="00E51B85">
        <w:t xml:space="preserve">.  </w:t>
      </w:r>
      <w:r w:rsidR="0035773A">
        <w:t xml:space="preserve">Within each of these general categories of allocation factors, specific factors </w:t>
      </w:r>
      <w:r w:rsidR="000F6A38">
        <w:t xml:space="preserve">are </w:t>
      </w:r>
      <w:r w:rsidR="0035773A">
        <w:t>used to allocate</w:t>
      </w:r>
      <w:r w:rsidR="000F6A38">
        <w:t xml:space="preserve"> costs</w:t>
      </w:r>
      <w:r w:rsidR="0035773A">
        <w:t xml:space="preserve"> </w:t>
      </w:r>
      <w:r w:rsidR="0035773A" w:rsidRPr="00A14050">
        <w:t xml:space="preserve">to specific business units.  </w:t>
      </w:r>
      <w:r w:rsidR="00F81430" w:rsidRPr="00A14050">
        <w:t>Schedule V-K-11</w:t>
      </w:r>
      <w:r w:rsidR="0035773A" w:rsidRPr="00A14050">
        <w:t xml:space="preserve"> provides a complete lis</w:t>
      </w:r>
      <w:r w:rsidRPr="00A14050">
        <w:t>t of the allocation</w:t>
      </w:r>
      <w:r>
        <w:t xml:space="preserve"> factor</w:t>
      </w:r>
      <w:r w:rsidR="0035773A">
        <w:t xml:space="preserve">s, with a detailed description, usage, and </w:t>
      </w:r>
      <w:r w:rsidR="00BC48BE">
        <w:t xml:space="preserve">the </w:t>
      </w:r>
      <w:r w:rsidR="0035773A">
        <w:t xml:space="preserve">procedures for calculating each </w:t>
      </w:r>
      <w:r>
        <w:t>allocation factor</w:t>
      </w:r>
      <w:r w:rsidR="0035773A">
        <w:t>.</w:t>
      </w:r>
    </w:p>
    <w:p w14:paraId="76EDBE1A" w14:textId="77777777" w:rsidR="00A51B69" w:rsidRDefault="0035773A" w:rsidP="00DB6B33">
      <w:pPr>
        <w:keepNext/>
        <w:spacing w:line="480" w:lineRule="auto"/>
        <w:ind w:left="720" w:hanging="720"/>
        <w:jc w:val="both"/>
        <w:rPr>
          <w:b/>
        </w:rPr>
      </w:pPr>
      <w:r>
        <w:rPr>
          <w:b/>
        </w:rPr>
        <w:t>Q.</w:t>
      </w:r>
      <w:r>
        <w:rPr>
          <w:b/>
        </w:rPr>
        <w:tab/>
        <w:t>PLEASE DESCRIBE THE COMPOSITE RATIO.</w:t>
      </w:r>
    </w:p>
    <w:p w14:paraId="19A2F5B1" w14:textId="5240F111" w:rsidR="0035773A" w:rsidRPr="007D1195" w:rsidRDefault="00C94E22" w:rsidP="00A51B69">
      <w:pPr>
        <w:spacing w:line="480" w:lineRule="auto"/>
        <w:ind w:left="720" w:hanging="720"/>
        <w:jc w:val="both"/>
        <w:rPr>
          <w:strike/>
        </w:rPr>
      </w:pPr>
      <w:r w:rsidRPr="00C94E22">
        <w:t>A.</w:t>
      </w:r>
      <w:r w:rsidR="0035773A">
        <w:tab/>
      </w:r>
      <w:r w:rsidR="00EF1106" w:rsidRPr="009024E8">
        <w:rPr>
          <w:rFonts w:eastAsia="Calibri"/>
        </w:rPr>
        <w:t xml:space="preserve">The composite ratio formula allocates </w:t>
      </w:r>
      <w:r w:rsidR="002D03E1">
        <w:rPr>
          <w:rFonts w:eastAsia="Calibri"/>
        </w:rPr>
        <w:t>governance</w:t>
      </w:r>
      <w:r w:rsidR="001B5F81">
        <w:rPr>
          <w:rFonts w:eastAsia="Calibri"/>
        </w:rPr>
        <w:t xml:space="preserve"> costs incurred by the Service Company </w:t>
      </w:r>
      <w:r w:rsidR="00EF1106" w:rsidRPr="00B23209">
        <w:rPr>
          <w:rFonts w:eastAsia="Calibri"/>
        </w:rPr>
        <w:t>on behalf</w:t>
      </w:r>
      <w:r w:rsidR="00EF1106" w:rsidRPr="009024E8">
        <w:rPr>
          <w:rFonts w:eastAsia="Calibri"/>
        </w:rPr>
        <w:t xml:space="preserve"> </w:t>
      </w:r>
      <w:r w:rsidR="00B23209" w:rsidRPr="596B8939">
        <w:rPr>
          <w:rFonts w:eastAsia="Calibri"/>
        </w:rPr>
        <w:t>o</w:t>
      </w:r>
      <w:r w:rsidR="242E4FB8" w:rsidRPr="596B8939">
        <w:rPr>
          <w:rFonts w:eastAsia="Calibri"/>
        </w:rPr>
        <w:t>f</w:t>
      </w:r>
      <w:r w:rsidR="00B23209">
        <w:rPr>
          <w:rFonts w:eastAsia="Calibri"/>
        </w:rPr>
        <w:t xml:space="preserve"> its </w:t>
      </w:r>
      <w:r w:rsidR="00EF1106" w:rsidRPr="009024E8">
        <w:rPr>
          <w:rFonts w:eastAsia="Calibri"/>
        </w:rPr>
        <w:t xml:space="preserve">affiliates.  This three-part formula, consisting of </w:t>
      </w:r>
      <w:r w:rsidR="00EF1106">
        <w:rPr>
          <w:rFonts w:eastAsia="Calibri"/>
        </w:rPr>
        <w:t xml:space="preserve">assets, </w:t>
      </w:r>
      <w:r w:rsidR="00EF1106" w:rsidRPr="009024E8">
        <w:rPr>
          <w:rFonts w:eastAsia="Calibri"/>
        </w:rPr>
        <w:t xml:space="preserve">gross margin, and number of employees applied </w:t>
      </w:r>
      <w:r w:rsidR="00B23209">
        <w:rPr>
          <w:rFonts w:eastAsia="Calibri"/>
        </w:rPr>
        <w:t xml:space="preserve">at </w:t>
      </w:r>
      <w:r w:rsidR="00EF1106" w:rsidRPr="009024E8">
        <w:rPr>
          <w:rFonts w:eastAsia="Calibri"/>
        </w:rPr>
        <w:t>40%, 40%</w:t>
      </w:r>
      <w:r w:rsidR="00EF1106">
        <w:rPr>
          <w:rFonts w:eastAsia="Calibri"/>
        </w:rPr>
        <w:t>,</w:t>
      </w:r>
      <w:r w:rsidR="00EF1106" w:rsidRPr="009024E8">
        <w:rPr>
          <w:rFonts w:eastAsia="Calibri"/>
        </w:rPr>
        <w:t xml:space="preserve"> and 20%</w:t>
      </w:r>
      <w:r w:rsidR="00B23209">
        <w:rPr>
          <w:rFonts w:eastAsia="Calibri"/>
        </w:rPr>
        <w:t xml:space="preserve"> ratio</w:t>
      </w:r>
      <w:r w:rsidR="00EF1106" w:rsidRPr="009024E8">
        <w:rPr>
          <w:rFonts w:eastAsia="Calibri"/>
        </w:rPr>
        <w:t xml:space="preserve">, respectively, attempts to </w:t>
      </w:r>
      <w:r w:rsidR="00B23209">
        <w:rPr>
          <w:rFonts w:eastAsia="Calibri"/>
        </w:rPr>
        <w:t xml:space="preserve">fairly distribute and allocate the overhead cost to each </w:t>
      </w:r>
      <w:r w:rsidR="00B23209">
        <w:rPr>
          <w:rFonts w:eastAsia="Calibri"/>
        </w:rPr>
        <w:lastRenderedPageBreak/>
        <w:t xml:space="preserve">affiliate member. </w:t>
      </w:r>
      <w:r w:rsidR="00444D6F">
        <w:rPr>
          <w:rFonts w:eastAsia="Calibri"/>
        </w:rPr>
        <w:t xml:space="preserve"> </w:t>
      </w:r>
      <w:r w:rsidR="00B23209">
        <w:rPr>
          <w:rFonts w:eastAsia="Calibri"/>
        </w:rPr>
        <w:t>A</w:t>
      </w:r>
      <w:r w:rsidR="00EF1106" w:rsidRPr="009024E8">
        <w:rPr>
          <w:rFonts w:eastAsia="Calibri"/>
        </w:rPr>
        <w:t xml:space="preserve">s required by Section 13(b) of </w:t>
      </w:r>
      <w:r w:rsidR="009B72C8">
        <w:rPr>
          <w:rFonts w:eastAsia="Calibri"/>
        </w:rPr>
        <w:t>PUHCA</w:t>
      </w:r>
      <w:r w:rsidR="00515773">
        <w:rPr>
          <w:rStyle w:val="FootnoteReference"/>
          <w:rFonts w:eastAsia="Calibri"/>
        </w:rPr>
        <w:footnoteReference w:id="3"/>
      </w:r>
      <w:r w:rsidR="00B23209">
        <w:rPr>
          <w:rFonts w:eastAsia="Calibri"/>
        </w:rPr>
        <w:t xml:space="preserve">, the composite ratio formula was </w:t>
      </w:r>
      <w:r w:rsidR="00B23209" w:rsidRPr="596B8939">
        <w:rPr>
          <w:rFonts w:eastAsia="Calibri"/>
        </w:rPr>
        <w:t>develop</w:t>
      </w:r>
      <w:r w:rsidR="00A6E143" w:rsidRPr="596B8939">
        <w:rPr>
          <w:rFonts w:eastAsia="Calibri"/>
        </w:rPr>
        <w:t>ed</w:t>
      </w:r>
      <w:r w:rsidR="00B23209">
        <w:rPr>
          <w:rFonts w:eastAsia="Calibri"/>
        </w:rPr>
        <w:t xml:space="preserve"> to </w:t>
      </w:r>
      <w:r w:rsidR="00B23209" w:rsidRPr="009024E8">
        <w:rPr>
          <w:rFonts w:eastAsia="Calibri"/>
        </w:rPr>
        <w:t>allocate corporate governance costs among business units, including Service Company</w:t>
      </w:r>
      <w:r w:rsidR="00EF1106" w:rsidRPr="009024E8">
        <w:rPr>
          <w:rFonts w:eastAsia="Calibri"/>
        </w:rPr>
        <w:t xml:space="preserve">.  The structure </w:t>
      </w:r>
      <w:r w:rsidR="00EF1106">
        <w:rPr>
          <w:rFonts w:eastAsia="Calibri"/>
        </w:rPr>
        <w:t xml:space="preserve">was </w:t>
      </w:r>
      <w:r w:rsidR="00EF1106" w:rsidRPr="009024E8">
        <w:rPr>
          <w:rFonts w:eastAsia="Calibri"/>
        </w:rPr>
        <w:t xml:space="preserve">intended to ensure that an appropriate share of governance costs </w:t>
      </w:r>
      <w:r w:rsidR="64B1FA23" w:rsidRPr="596B8939">
        <w:rPr>
          <w:rFonts w:eastAsia="Calibri"/>
        </w:rPr>
        <w:t>is</w:t>
      </w:r>
      <w:r w:rsidR="00EF1106" w:rsidRPr="009024E8">
        <w:rPr>
          <w:rFonts w:eastAsia="Calibri"/>
        </w:rPr>
        <w:t xml:space="preserve"> allocated to the corporate parent</w:t>
      </w:r>
      <w:r w:rsidR="005A3A48">
        <w:rPr>
          <w:rFonts w:eastAsia="Calibri"/>
        </w:rPr>
        <w:t>.</w:t>
      </w:r>
    </w:p>
    <w:p w14:paraId="1BB83FB9" w14:textId="77777777" w:rsidR="00B21F4F" w:rsidRDefault="00030934" w:rsidP="007F71DD">
      <w:pPr>
        <w:keepNext/>
        <w:spacing w:line="480" w:lineRule="auto"/>
        <w:ind w:left="720" w:hanging="720"/>
        <w:jc w:val="both"/>
        <w:rPr>
          <w:b/>
        </w:rPr>
      </w:pPr>
      <w:r>
        <w:rPr>
          <w:b/>
        </w:rPr>
        <w:t>Q.</w:t>
      </w:r>
      <w:r>
        <w:rPr>
          <w:b/>
        </w:rPr>
        <w:tab/>
        <w:t>WHAT IS</w:t>
      </w:r>
      <w:r w:rsidR="00B21F4F">
        <w:rPr>
          <w:b/>
        </w:rPr>
        <w:t xml:space="preserve"> AN EXAMPLE IN WHICH THE COMPOSITE RATIO IS USED AS A METHOD OF ASSIGNING COSTS?</w:t>
      </w:r>
    </w:p>
    <w:p w14:paraId="487FEAE7" w14:textId="3221BB0F" w:rsidR="005B4A69" w:rsidRDefault="00C94E22" w:rsidP="00444D6F">
      <w:pPr>
        <w:spacing w:line="480" w:lineRule="auto"/>
        <w:ind w:left="720" w:hanging="720"/>
        <w:jc w:val="both"/>
      </w:pPr>
      <w:r w:rsidRPr="00C94E22">
        <w:t>A.</w:t>
      </w:r>
      <w:r w:rsidR="00B21F4F">
        <w:tab/>
      </w:r>
      <w:r w:rsidR="005B4A69">
        <w:t>A</w:t>
      </w:r>
      <w:r w:rsidR="75939BA0">
        <w:t>n</w:t>
      </w:r>
      <w:r w:rsidR="005B4A69">
        <w:t xml:space="preserve"> example is </w:t>
      </w:r>
      <w:r w:rsidR="00145B71">
        <w:t xml:space="preserve">the </w:t>
      </w:r>
      <w:r w:rsidR="005B4A69">
        <w:t>Chief Accounting Officer (</w:t>
      </w:r>
      <w:r w:rsidR="00444D6F">
        <w:t>“</w:t>
      </w:r>
      <w:r w:rsidR="005B4A69">
        <w:t>CAO</w:t>
      </w:r>
      <w:r w:rsidR="00444D6F">
        <w:t>”</w:t>
      </w:r>
      <w:r w:rsidR="005B4A69">
        <w:t>).</w:t>
      </w:r>
      <w:r w:rsidR="00444D6F">
        <w:t xml:space="preserve"> </w:t>
      </w:r>
      <w:r w:rsidR="005B4A69">
        <w:t xml:space="preserve"> The CAO focuses on the daily aspect of business costs and company records, ensuring that all ledger accounts, financial statements, and cost control policies are in place.  Therefore, the CAO costs, excluding costs directly incurred for affiliates, are assigned to the affiliates using the composite ratio.</w:t>
      </w:r>
    </w:p>
    <w:p w14:paraId="6E6386DE" w14:textId="42FFFB1D" w:rsidR="0035773A" w:rsidRDefault="0035773A" w:rsidP="00035082">
      <w:pPr>
        <w:keepNext/>
        <w:spacing w:line="480" w:lineRule="auto"/>
        <w:ind w:left="720" w:hanging="720"/>
        <w:jc w:val="both"/>
        <w:rPr>
          <w:b/>
        </w:rPr>
      </w:pPr>
      <w:r>
        <w:rPr>
          <w:b/>
        </w:rPr>
        <w:t>Q.</w:t>
      </w:r>
      <w:r>
        <w:rPr>
          <w:b/>
        </w:rPr>
        <w:tab/>
        <w:t>HOW WERE THE ALLOCATION FACTORS DETERMINED?</w:t>
      </w:r>
    </w:p>
    <w:p w14:paraId="7B39E283" w14:textId="5723DC67" w:rsidR="000A7A02" w:rsidRDefault="00C94E22" w:rsidP="0054452A">
      <w:pPr>
        <w:spacing w:line="480" w:lineRule="auto"/>
        <w:ind w:left="720" w:hanging="720"/>
        <w:jc w:val="both"/>
      </w:pPr>
      <w:r w:rsidRPr="00C94E22">
        <w:t>A.</w:t>
      </w:r>
      <w:r w:rsidR="0035773A">
        <w:tab/>
        <w:t xml:space="preserve">Prior to the repeal of PUHCA, the SEC provided oversight of Service Company.  </w:t>
      </w:r>
      <w:r w:rsidR="002D5E9C">
        <w:t xml:space="preserve">In </w:t>
      </w:r>
      <w:r w:rsidR="002D5E9C" w:rsidRPr="0098794E">
        <w:t>prepa</w:t>
      </w:r>
      <w:r w:rsidR="00030934">
        <w:t xml:space="preserve">ration for the formation of </w:t>
      </w:r>
      <w:r w:rsidR="002D5E9C" w:rsidRPr="0098794E">
        <w:t xml:space="preserve">Service Company and its regulation by the </w:t>
      </w:r>
      <w:r w:rsidR="00E561CE">
        <w:t>SEC</w:t>
      </w:r>
      <w:r w:rsidR="002D5E9C">
        <w:t xml:space="preserve">, </w:t>
      </w:r>
      <w:r w:rsidR="00403AA1">
        <w:t>CNP</w:t>
      </w:r>
      <w:r w:rsidR="002D5E9C">
        <w:t xml:space="preserve"> commissioned an outside consultant, Maximus, Inc.</w:t>
      </w:r>
      <w:r w:rsidR="00CF08D5">
        <w:t xml:space="preserve"> (“Maximus”)</w:t>
      </w:r>
      <w:r w:rsidR="002D5E9C">
        <w:t>,</w:t>
      </w:r>
      <w:r w:rsidR="005D1563">
        <w:t xml:space="preserve"> a firm that specializes in assignment studies, </w:t>
      </w:r>
      <w:r w:rsidR="002D5E9C">
        <w:t xml:space="preserve">to review the </w:t>
      </w:r>
      <w:r w:rsidR="0099410B">
        <w:t xml:space="preserve">bases </w:t>
      </w:r>
      <w:r w:rsidR="002D5E9C">
        <w:t>of allocations of Service Company costs</w:t>
      </w:r>
      <w:r w:rsidR="002D5E9C" w:rsidRPr="0098794E">
        <w:t>.</w:t>
      </w:r>
      <w:r w:rsidR="002D5E9C">
        <w:t xml:space="preserve">  </w:t>
      </w:r>
      <w:r w:rsidR="00CF08D5">
        <w:t>Maximus</w:t>
      </w:r>
      <w:r w:rsidR="002D5E9C">
        <w:t xml:space="preserve"> opined that the methodology being used was</w:t>
      </w:r>
      <w:r w:rsidR="650CCC01">
        <w:t xml:space="preserve"> </w:t>
      </w:r>
      <w:r w:rsidR="002D5E9C">
        <w:t xml:space="preserve">sound, fair and equitable.  </w:t>
      </w:r>
      <w:r w:rsidR="005D1563">
        <w:t>Maximus proposed s</w:t>
      </w:r>
      <w:r w:rsidR="002D5E9C">
        <w:t xml:space="preserve">ome enhancements </w:t>
      </w:r>
      <w:r w:rsidR="005D1563">
        <w:t xml:space="preserve">to the assignment methods which </w:t>
      </w:r>
      <w:r w:rsidR="002D5E9C">
        <w:t xml:space="preserve">were </w:t>
      </w:r>
      <w:r w:rsidR="005D1563">
        <w:t>incorporated into the Corporate Cost Center Assignment Manual for 2004 and thereafter</w:t>
      </w:r>
      <w:r w:rsidR="002D5E9C">
        <w:t>.  The</w:t>
      </w:r>
      <w:r w:rsidR="00CF08D5">
        <w:t xml:space="preserve"> Maximus</w:t>
      </w:r>
      <w:r w:rsidR="002D5E9C" w:rsidRPr="0098794E">
        <w:t xml:space="preserve"> study confirmed five criteria </w:t>
      </w:r>
      <w:r w:rsidR="00CF08D5">
        <w:t>for a</w:t>
      </w:r>
      <w:r w:rsidR="002D5E9C" w:rsidRPr="0098794E">
        <w:t xml:space="preserve"> re</w:t>
      </w:r>
      <w:r w:rsidR="00CF08D5">
        <w:t>asonable cost assignment methodology</w:t>
      </w:r>
      <w:r w:rsidR="002D5E9C" w:rsidRPr="0098794E">
        <w:t>: (i) cost causative, (ii)</w:t>
      </w:r>
      <w:r w:rsidR="00E46C13">
        <w:t> </w:t>
      </w:r>
      <w:r w:rsidR="002D5E9C" w:rsidRPr="0098794E">
        <w:t xml:space="preserve"> measurable, (iii) objective, (iv) stable/predictable, and (v) consistently applicable.  The criteria have been </w:t>
      </w:r>
      <w:r w:rsidR="002D5E9C" w:rsidRPr="0098794E">
        <w:lastRenderedPageBreak/>
        <w:t xml:space="preserve">followed in establishing the assignment methodologies used by Service Company.  The assignment methodology has been </w:t>
      </w:r>
      <w:r w:rsidR="00650143">
        <w:t>reviewed</w:t>
      </w:r>
      <w:r w:rsidR="00650143" w:rsidRPr="0098794E">
        <w:t xml:space="preserve"> </w:t>
      </w:r>
      <w:r w:rsidR="002D5E9C" w:rsidRPr="0098794E">
        <w:t xml:space="preserve">by </w:t>
      </w:r>
      <w:r w:rsidR="00E561CE">
        <w:t xml:space="preserve">the </w:t>
      </w:r>
      <w:r w:rsidR="002D5E9C" w:rsidRPr="0098794E">
        <w:t xml:space="preserve">Commission and is a reasonable, objective, and accurate basis for distributing affiliate operating costs. </w:t>
      </w:r>
    </w:p>
    <w:p w14:paraId="76B3C322" w14:textId="77777777" w:rsidR="0054452A" w:rsidRPr="000D1088" w:rsidRDefault="0054452A" w:rsidP="00446F4F">
      <w:pPr>
        <w:keepNext/>
        <w:spacing w:line="480" w:lineRule="auto"/>
        <w:ind w:left="720" w:hanging="720"/>
        <w:jc w:val="both"/>
        <w:rPr>
          <w:b/>
        </w:rPr>
      </w:pPr>
      <w:r>
        <w:rPr>
          <w:b/>
        </w:rPr>
        <w:t>Q.</w:t>
      </w:r>
      <w:r>
        <w:rPr>
          <w:b/>
        </w:rPr>
        <w:tab/>
      </w:r>
      <w:r w:rsidRPr="000D1088">
        <w:rPr>
          <w:b/>
        </w:rPr>
        <w:t xml:space="preserve">HOW ARE </w:t>
      </w:r>
      <w:r w:rsidR="002E5E8B">
        <w:rPr>
          <w:b/>
        </w:rPr>
        <w:t>ALLOCATION FACTORS</w:t>
      </w:r>
      <w:r w:rsidRPr="000D1088">
        <w:rPr>
          <w:b/>
        </w:rPr>
        <w:t xml:space="preserve"> ESTABLISHED?</w:t>
      </w:r>
    </w:p>
    <w:p w14:paraId="6951DFD1" w14:textId="7BD57281" w:rsidR="0054452A" w:rsidRDefault="00C94E22" w:rsidP="0054452A">
      <w:pPr>
        <w:spacing w:line="480" w:lineRule="auto"/>
        <w:ind w:left="720" w:hanging="720"/>
        <w:jc w:val="both"/>
        <w:rPr>
          <w:szCs w:val="24"/>
        </w:rPr>
      </w:pPr>
      <w:r w:rsidRPr="00C94E22">
        <w:t>A.</w:t>
      </w:r>
      <w:r w:rsidR="0054452A" w:rsidRPr="000D1088">
        <w:rPr>
          <w:b/>
        </w:rPr>
        <w:tab/>
      </w:r>
      <w:r w:rsidR="0054452A" w:rsidRPr="000D1088">
        <w:t xml:space="preserve">During the </w:t>
      </w:r>
      <w:r w:rsidR="0054452A">
        <w:t>budgeting</w:t>
      </w:r>
      <w:r w:rsidR="0054452A" w:rsidRPr="000D1088">
        <w:t xml:space="preserve"> cycle, allocation factors used to allocate the annual </w:t>
      </w:r>
      <w:r w:rsidR="0054452A">
        <w:t>budget</w:t>
      </w:r>
      <w:r w:rsidR="0054452A" w:rsidRPr="000D1088">
        <w:t xml:space="preserve"> are established </w:t>
      </w:r>
      <w:r w:rsidR="0054452A">
        <w:t>reflecting the business unit plans</w:t>
      </w:r>
      <w:r w:rsidR="0054452A" w:rsidRPr="000D1088">
        <w:t xml:space="preserve">.  These allocation factors are then used to charge actual costs </w:t>
      </w:r>
      <w:r w:rsidR="0054452A">
        <w:t>to</w:t>
      </w:r>
      <w:r w:rsidR="0054452A" w:rsidRPr="000D1088">
        <w:t xml:space="preserve"> the business units </w:t>
      </w:r>
      <w:r w:rsidR="0054452A">
        <w:t>during the first quarter of the year</w:t>
      </w:r>
      <w:r w:rsidR="0054452A" w:rsidRPr="000D1088">
        <w:t xml:space="preserve">.  </w:t>
      </w:r>
      <w:r w:rsidR="0054452A">
        <w:rPr>
          <w:szCs w:val="24"/>
        </w:rPr>
        <w:t xml:space="preserve">Allocation factors are </w:t>
      </w:r>
      <w:r w:rsidR="000C1A37">
        <w:rPr>
          <w:szCs w:val="24"/>
        </w:rPr>
        <w:t xml:space="preserve">evaluated quarterly and </w:t>
      </w:r>
      <w:r w:rsidR="0054452A">
        <w:rPr>
          <w:szCs w:val="24"/>
        </w:rPr>
        <w:t xml:space="preserve">updated </w:t>
      </w:r>
      <w:r w:rsidR="000C1A37">
        <w:rPr>
          <w:szCs w:val="24"/>
        </w:rPr>
        <w:t>annually and as needed</w:t>
      </w:r>
      <w:r w:rsidR="00923789">
        <w:rPr>
          <w:szCs w:val="24"/>
        </w:rPr>
        <w:t xml:space="preserve"> </w:t>
      </w:r>
      <w:r w:rsidR="0054452A">
        <w:rPr>
          <w:szCs w:val="24"/>
        </w:rPr>
        <w:t xml:space="preserve">to reflect </w:t>
      </w:r>
      <w:r w:rsidR="002972D3">
        <w:rPr>
          <w:szCs w:val="24"/>
        </w:rPr>
        <w:t>the most current</w:t>
      </w:r>
      <w:r w:rsidR="0054452A">
        <w:rPr>
          <w:szCs w:val="24"/>
        </w:rPr>
        <w:t xml:space="preserve"> activity through that point in time.  For example, allocation factors </w:t>
      </w:r>
      <w:r w:rsidR="00951835">
        <w:rPr>
          <w:szCs w:val="24"/>
        </w:rPr>
        <w:t xml:space="preserve">based on headcount </w:t>
      </w:r>
      <w:r w:rsidR="0054452A">
        <w:rPr>
          <w:szCs w:val="24"/>
        </w:rPr>
        <w:t xml:space="preserve">are </w:t>
      </w:r>
      <w:r w:rsidR="000C1A37">
        <w:rPr>
          <w:szCs w:val="24"/>
        </w:rPr>
        <w:t xml:space="preserve">evaluated </w:t>
      </w:r>
      <w:r w:rsidR="0054452A">
        <w:rPr>
          <w:szCs w:val="24"/>
        </w:rPr>
        <w:t xml:space="preserve">after the first quarter </w:t>
      </w:r>
      <w:r w:rsidR="000C1A37">
        <w:rPr>
          <w:szCs w:val="24"/>
        </w:rPr>
        <w:t xml:space="preserve">to determine </w:t>
      </w:r>
      <w:r w:rsidR="00951835">
        <w:rPr>
          <w:szCs w:val="24"/>
        </w:rPr>
        <w:t xml:space="preserve">changes in headcount during </w:t>
      </w:r>
      <w:r w:rsidR="0054452A">
        <w:rPr>
          <w:szCs w:val="24"/>
        </w:rPr>
        <w:t>the first quarter.  These new factors are used in the second quarter</w:t>
      </w:r>
      <w:r w:rsidR="000C1A37">
        <w:rPr>
          <w:szCs w:val="24"/>
        </w:rPr>
        <w:t xml:space="preserve"> if material variances exist</w:t>
      </w:r>
      <w:r w:rsidR="0054452A">
        <w:rPr>
          <w:szCs w:val="24"/>
        </w:rPr>
        <w:t xml:space="preserve">.  This process is repeated at the end of the second and third quarters. </w:t>
      </w:r>
    </w:p>
    <w:p w14:paraId="0504477F" w14:textId="77777777" w:rsidR="0054452A" w:rsidRPr="00D83E9E" w:rsidRDefault="0054452A" w:rsidP="00857231">
      <w:pPr>
        <w:keepNext/>
        <w:spacing w:line="480" w:lineRule="auto"/>
        <w:ind w:left="720" w:hanging="720"/>
        <w:jc w:val="both"/>
        <w:rPr>
          <w:b/>
          <w:szCs w:val="24"/>
        </w:rPr>
      </w:pPr>
      <w:r>
        <w:rPr>
          <w:b/>
          <w:szCs w:val="24"/>
        </w:rPr>
        <w:t>Q.</w:t>
      </w:r>
      <w:r>
        <w:rPr>
          <w:szCs w:val="24"/>
        </w:rPr>
        <w:tab/>
      </w:r>
      <w:r w:rsidRPr="00D83E9E">
        <w:rPr>
          <w:b/>
          <w:szCs w:val="24"/>
        </w:rPr>
        <w:t xml:space="preserve">HOW ARE THE </w:t>
      </w:r>
      <w:r w:rsidR="00105B67">
        <w:rPr>
          <w:b/>
          <w:szCs w:val="24"/>
        </w:rPr>
        <w:t>ALLOCATION</w:t>
      </w:r>
      <w:r w:rsidRPr="00D83E9E">
        <w:rPr>
          <w:b/>
          <w:szCs w:val="24"/>
        </w:rPr>
        <w:t xml:space="preserve"> FACTORS CALCULATED?</w:t>
      </w:r>
    </w:p>
    <w:p w14:paraId="10377C33" w14:textId="2F6816A3" w:rsidR="0054452A" w:rsidRPr="000D1088" w:rsidRDefault="00C94E22" w:rsidP="0054452A">
      <w:pPr>
        <w:spacing w:line="480" w:lineRule="auto"/>
        <w:ind w:left="720" w:hanging="720"/>
        <w:jc w:val="both"/>
        <w:rPr>
          <w:szCs w:val="24"/>
        </w:rPr>
      </w:pPr>
      <w:r w:rsidRPr="00C94E22">
        <w:rPr>
          <w:szCs w:val="24"/>
        </w:rPr>
        <w:t>A.</w:t>
      </w:r>
      <w:r w:rsidR="0054452A">
        <w:rPr>
          <w:szCs w:val="24"/>
        </w:rPr>
        <w:tab/>
        <w:t xml:space="preserve">Each </w:t>
      </w:r>
      <w:r w:rsidR="00105B67">
        <w:rPr>
          <w:szCs w:val="24"/>
        </w:rPr>
        <w:t>allocation</w:t>
      </w:r>
      <w:r w:rsidR="0054452A">
        <w:rPr>
          <w:szCs w:val="24"/>
        </w:rPr>
        <w:t xml:space="preserve"> factor is calculated internally using the </w:t>
      </w:r>
      <w:r w:rsidR="0054452A" w:rsidRPr="0010661E">
        <w:rPr>
          <w:szCs w:val="24"/>
        </w:rPr>
        <w:t xml:space="preserve">methodology </w:t>
      </w:r>
      <w:r w:rsidR="00403AA1" w:rsidRPr="0010661E">
        <w:rPr>
          <w:szCs w:val="24"/>
        </w:rPr>
        <w:t xml:space="preserve">listed in </w:t>
      </w:r>
      <w:r w:rsidR="00C52E13" w:rsidRPr="0010661E">
        <w:rPr>
          <w:szCs w:val="24"/>
        </w:rPr>
        <w:t>V</w:t>
      </w:r>
      <w:r w:rsidR="00E46C13">
        <w:rPr>
          <w:szCs w:val="24"/>
        </w:rPr>
        <w:noBreakHyphen/>
      </w:r>
      <w:r w:rsidR="00C52E13" w:rsidRPr="0010661E">
        <w:rPr>
          <w:szCs w:val="24"/>
        </w:rPr>
        <w:t>K</w:t>
      </w:r>
      <w:r w:rsidR="00E46C13">
        <w:rPr>
          <w:szCs w:val="24"/>
        </w:rPr>
        <w:noBreakHyphen/>
      </w:r>
      <w:r w:rsidR="00C52E13" w:rsidRPr="0010661E">
        <w:rPr>
          <w:szCs w:val="24"/>
        </w:rPr>
        <w:t>11</w:t>
      </w:r>
      <w:r w:rsidR="0054452A" w:rsidRPr="0010661E">
        <w:rPr>
          <w:szCs w:val="24"/>
        </w:rPr>
        <w:t>.</w:t>
      </w:r>
      <w:r w:rsidR="0054452A">
        <w:rPr>
          <w:szCs w:val="24"/>
        </w:rPr>
        <w:t xml:space="preserve">  Please see Schedule V-K-9</w:t>
      </w:r>
      <w:r w:rsidR="00EF1106">
        <w:rPr>
          <w:szCs w:val="24"/>
        </w:rPr>
        <w:t>.</w:t>
      </w:r>
      <w:r w:rsidR="0054452A">
        <w:rPr>
          <w:szCs w:val="24"/>
        </w:rPr>
        <w:t xml:space="preserve">1 </w:t>
      </w:r>
      <w:r w:rsidR="00573C9A">
        <w:rPr>
          <w:szCs w:val="24"/>
        </w:rPr>
        <w:t xml:space="preserve">(confidential) </w:t>
      </w:r>
      <w:r w:rsidR="0054452A">
        <w:rPr>
          <w:szCs w:val="24"/>
        </w:rPr>
        <w:t>through V-K-9</w:t>
      </w:r>
      <w:r w:rsidR="00EF1106">
        <w:rPr>
          <w:szCs w:val="24"/>
        </w:rPr>
        <w:t>.</w:t>
      </w:r>
      <w:r w:rsidR="00503F48">
        <w:rPr>
          <w:szCs w:val="24"/>
        </w:rPr>
        <w:t>3</w:t>
      </w:r>
      <w:r w:rsidR="0054452A">
        <w:rPr>
          <w:szCs w:val="24"/>
        </w:rPr>
        <w:t xml:space="preserve"> for the calculations of the allocation factors used each quarter </w:t>
      </w:r>
      <w:r w:rsidR="001B4D92">
        <w:rPr>
          <w:szCs w:val="24"/>
        </w:rPr>
        <w:t xml:space="preserve">during the </w:t>
      </w:r>
      <w:r w:rsidR="003421DD">
        <w:rPr>
          <w:szCs w:val="24"/>
        </w:rPr>
        <w:t>Tes</w:t>
      </w:r>
      <w:r w:rsidR="009C0DA7">
        <w:rPr>
          <w:szCs w:val="24"/>
        </w:rPr>
        <w:t>t</w:t>
      </w:r>
      <w:r w:rsidR="003421DD">
        <w:rPr>
          <w:szCs w:val="24"/>
        </w:rPr>
        <w:t xml:space="preserve"> Year</w:t>
      </w:r>
      <w:r w:rsidR="00CF08D5">
        <w:rPr>
          <w:szCs w:val="24"/>
        </w:rPr>
        <w:t>.</w:t>
      </w:r>
    </w:p>
    <w:p w14:paraId="3BA478AF" w14:textId="4C0AF003" w:rsidR="0054452A" w:rsidRPr="000D1088" w:rsidRDefault="0054452A" w:rsidP="00373675">
      <w:pPr>
        <w:keepNext/>
        <w:spacing w:line="480" w:lineRule="auto"/>
        <w:ind w:left="720" w:hanging="720"/>
        <w:jc w:val="both"/>
        <w:rPr>
          <w:b/>
          <w:caps/>
        </w:rPr>
      </w:pPr>
      <w:r w:rsidRPr="000D1088">
        <w:rPr>
          <w:b/>
        </w:rPr>
        <w:t>Q.</w:t>
      </w:r>
      <w:r w:rsidRPr="000D1088">
        <w:rPr>
          <w:b/>
        </w:rPr>
        <w:tab/>
      </w:r>
      <w:r w:rsidRPr="000D1088">
        <w:rPr>
          <w:b/>
          <w:caps/>
        </w:rPr>
        <w:t xml:space="preserve">DOES </w:t>
      </w:r>
      <w:r w:rsidR="00B410DD">
        <w:rPr>
          <w:b/>
          <w:caps/>
        </w:rPr>
        <w:t>CNP</w:t>
      </w:r>
      <w:r w:rsidRPr="000D1088">
        <w:rPr>
          <w:b/>
          <w:caps/>
        </w:rPr>
        <w:t xml:space="preserve"> HAVE WRITTEN GUIDELINES FOR HOW COSTS ARE DISTRIBUTED AMONG AFFILIATES?</w:t>
      </w:r>
    </w:p>
    <w:p w14:paraId="6A44799C" w14:textId="3B12A762" w:rsidR="00AE3844" w:rsidRPr="00E172B7" w:rsidRDefault="00C94E22" w:rsidP="00AE3844">
      <w:pPr>
        <w:spacing w:line="480" w:lineRule="auto"/>
        <w:ind w:left="720" w:hanging="720"/>
        <w:jc w:val="both"/>
        <w:rPr>
          <w:caps/>
        </w:rPr>
      </w:pPr>
      <w:r w:rsidRPr="00C94E22">
        <w:rPr>
          <w:caps/>
        </w:rPr>
        <w:t>A.</w:t>
      </w:r>
      <w:r w:rsidR="0054452A" w:rsidRPr="000D1088">
        <w:rPr>
          <w:b/>
          <w:caps/>
        </w:rPr>
        <w:tab/>
      </w:r>
      <w:r w:rsidR="0054452A" w:rsidRPr="00373675">
        <w:t>Yes</w:t>
      </w:r>
      <w:r w:rsidR="0054452A" w:rsidRPr="00373675">
        <w:rPr>
          <w:caps/>
        </w:rPr>
        <w:t>.  A</w:t>
      </w:r>
      <w:r w:rsidR="002E5E8B" w:rsidRPr="00373675">
        <w:t>ttached as Exhibit</w:t>
      </w:r>
      <w:r w:rsidR="001C7A53" w:rsidRPr="00373675">
        <w:t>s</w:t>
      </w:r>
      <w:r w:rsidR="0054452A" w:rsidRPr="00373675">
        <w:t xml:space="preserve"> </w:t>
      </w:r>
      <w:r w:rsidR="0056333C" w:rsidRPr="00373675">
        <w:t>LDS</w:t>
      </w:r>
      <w:r w:rsidR="00F9753D" w:rsidRPr="00373675">
        <w:t>-</w:t>
      </w:r>
      <w:r w:rsidR="001C7A53" w:rsidRPr="00373675">
        <w:t>3</w:t>
      </w:r>
      <w:r w:rsidR="00F91688" w:rsidRPr="00373675">
        <w:t>a</w:t>
      </w:r>
      <w:r w:rsidR="00F9753D" w:rsidRPr="00373675">
        <w:t xml:space="preserve"> through </w:t>
      </w:r>
      <w:r w:rsidR="00CD4C3E" w:rsidRPr="00373675">
        <w:t>LDS</w:t>
      </w:r>
      <w:r w:rsidR="00F9753D" w:rsidRPr="00373675">
        <w:t>-</w:t>
      </w:r>
      <w:r w:rsidR="00F91688" w:rsidRPr="00373675">
        <w:t>3d</w:t>
      </w:r>
      <w:r w:rsidR="0054452A" w:rsidRPr="00373675">
        <w:t>, are</w:t>
      </w:r>
      <w:r w:rsidR="0054452A">
        <w:t xml:space="preserve"> the following </w:t>
      </w:r>
      <w:r w:rsidR="00277E5C">
        <w:t xml:space="preserve">2023 </w:t>
      </w:r>
      <w:r w:rsidR="0054452A">
        <w:t>cost center assignment manuals:</w:t>
      </w:r>
      <w:r w:rsidR="0054452A" w:rsidRPr="000D1088">
        <w:t xml:space="preserve"> </w:t>
      </w:r>
    </w:p>
    <w:p w14:paraId="59DBAE37" w14:textId="02A94BBB" w:rsidR="00AE3844" w:rsidRDefault="00AE3844" w:rsidP="00AE3844">
      <w:pPr>
        <w:spacing w:line="480" w:lineRule="auto"/>
        <w:ind w:left="1980" w:hanging="540"/>
      </w:pPr>
      <w:r w:rsidRPr="00E172B7">
        <w:rPr>
          <w:caps/>
        </w:rPr>
        <w:t>(1)</w:t>
      </w:r>
      <w:r w:rsidR="6B9F5F3C" w:rsidRPr="596B8939">
        <w:rPr>
          <w:caps/>
        </w:rPr>
        <w:t xml:space="preserve"> </w:t>
      </w:r>
      <w:r>
        <w:t xml:space="preserve">Service Company </w:t>
      </w:r>
      <w:r w:rsidRPr="000D1088">
        <w:t xml:space="preserve">Cost </w:t>
      </w:r>
      <w:r>
        <w:t xml:space="preserve">Center Assignment Manual; </w:t>
      </w:r>
    </w:p>
    <w:p w14:paraId="21AFE8C8" w14:textId="00368752" w:rsidR="00AE3844" w:rsidRDefault="00AE3844" w:rsidP="00AE3844">
      <w:pPr>
        <w:tabs>
          <w:tab w:val="left" w:pos="1980"/>
        </w:tabs>
        <w:spacing w:after="240"/>
        <w:ind w:left="1980" w:hanging="540"/>
      </w:pPr>
      <w:r>
        <w:t>(2)</w:t>
      </w:r>
      <w:r w:rsidR="7BCEA3B6">
        <w:t xml:space="preserve"> </w:t>
      </w:r>
      <w:r>
        <w:t>CERC Cost Center Assignment Manual;</w:t>
      </w:r>
    </w:p>
    <w:p w14:paraId="3FA4AD6B" w14:textId="46F21514" w:rsidR="00AD758E" w:rsidRDefault="00AE3844" w:rsidP="00C90429">
      <w:pPr>
        <w:tabs>
          <w:tab w:val="left" w:pos="1980"/>
        </w:tabs>
        <w:spacing w:after="240"/>
        <w:ind w:left="1980" w:hanging="540"/>
      </w:pPr>
      <w:r>
        <w:t>(</w:t>
      </w:r>
      <w:r w:rsidR="00AD758E">
        <w:t>3</w:t>
      </w:r>
      <w:r>
        <w:t>)</w:t>
      </w:r>
      <w:r w:rsidR="0C052BAE">
        <w:t xml:space="preserve"> </w:t>
      </w:r>
      <w:r>
        <w:t>VUH Cost Center Assignment Manual</w:t>
      </w:r>
      <w:r w:rsidR="00B5000F">
        <w:t>;</w:t>
      </w:r>
      <w:r w:rsidR="00633DC0">
        <w:t xml:space="preserve"> and</w:t>
      </w:r>
    </w:p>
    <w:p w14:paraId="15EB6830" w14:textId="28C2AAE4" w:rsidR="0054452A" w:rsidRDefault="00AD758E" w:rsidP="00B5000F">
      <w:pPr>
        <w:spacing w:line="480" w:lineRule="auto"/>
        <w:ind w:left="1980" w:hanging="540"/>
      </w:pPr>
      <w:r>
        <w:rPr>
          <w:caps/>
        </w:rPr>
        <w:lastRenderedPageBreak/>
        <w:t>(4)</w:t>
      </w:r>
      <w:r w:rsidRPr="596B8939">
        <w:rPr>
          <w:caps/>
        </w:rPr>
        <w:t xml:space="preserve"> </w:t>
      </w:r>
      <w:r>
        <w:t>CenterPoint Houston Cost Center Assignment Manual</w:t>
      </w:r>
      <w:r w:rsidR="00AE3844">
        <w:t>.</w:t>
      </w:r>
    </w:p>
    <w:p w14:paraId="0308A6D9" w14:textId="77777777" w:rsidR="00073D2F" w:rsidRDefault="002E5E8B" w:rsidP="00073D2F">
      <w:pPr>
        <w:spacing w:line="480" w:lineRule="auto"/>
        <w:ind w:left="720"/>
        <w:jc w:val="both"/>
      </w:pPr>
      <w:r>
        <w:t xml:space="preserve">The manuals </w:t>
      </w:r>
      <w:r w:rsidR="000B1858">
        <w:t>include the allocation factor</w:t>
      </w:r>
      <w:r w:rsidR="00951835">
        <w:t>s</w:t>
      </w:r>
      <w:r w:rsidR="000B1858">
        <w:t xml:space="preserve"> used for all applicable Service Company cost centers and </w:t>
      </w:r>
      <w:r>
        <w:t>are updated annually</w:t>
      </w:r>
      <w:r w:rsidR="00DD3AC4">
        <w:t xml:space="preserve">.  </w:t>
      </w:r>
      <w:r w:rsidR="0054452A" w:rsidRPr="000D1088">
        <w:t xml:space="preserve">The </w:t>
      </w:r>
      <w:r w:rsidR="0054452A">
        <w:t xml:space="preserve">basic </w:t>
      </w:r>
      <w:r w:rsidR="0054452A" w:rsidRPr="000D1088">
        <w:t>methodolog</w:t>
      </w:r>
      <w:r w:rsidR="00951835">
        <w:t>ies</w:t>
      </w:r>
      <w:r w:rsidR="0054452A" w:rsidRPr="000D1088">
        <w:t xml:space="preserve"> described in the</w:t>
      </w:r>
      <w:r>
        <w:t xml:space="preserve"> </w:t>
      </w:r>
      <w:r w:rsidR="0054452A">
        <w:t>m</w:t>
      </w:r>
      <w:r w:rsidR="0054452A" w:rsidRPr="000D1088">
        <w:t>anual</w:t>
      </w:r>
      <w:r w:rsidR="0054452A">
        <w:t>s</w:t>
      </w:r>
      <w:r w:rsidR="00FF09D2">
        <w:t xml:space="preserve"> have</w:t>
      </w:r>
      <w:r w:rsidR="0054452A" w:rsidRPr="000D1088">
        <w:t xml:space="preserve"> been use</w:t>
      </w:r>
      <w:r w:rsidR="0054452A">
        <w:t xml:space="preserve">d </w:t>
      </w:r>
      <w:r w:rsidR="0054452A" w:rsidRPr="000D1088">
        <w:t xml:space="preserve">for </w:t>
      </w:r>
      <w:r w:rsidR="0054452A">
        <w:t xml:space="preserve">several </w:t>
      </w:r>
      <w:r w:rsidR="0054452A" w:rsidRPr="000D1088">
        <w:t>years.</w:t>
      </w:r>
      <w:r w:rsidR="0054452A">
        <w:t xml:space="preserve"> </w:t>
      </w:r>
      <w:r w:rsidR="0054452A" w:rsidRPr="000D1088">
        <w:t xml:space="preserve"> As </w:t>
      </w:r>
      <w:r w:rsidR="008B743D">
        <w:t>CNP</w:t>
      </w:r>
      <w:r w:rsidR="0054452A" w:rsidRPr="000D1088">
        <w:t xml:space="preserve"> has acquired other businesses, including those with state regulatory oversight, it has continued to apply the same consistent methodology to the distribution of these costs.</w:t>
      </w:r>
    </w:p>
    <w:p w14:paraId="7DF58927" w14:textId="77777777" w:rsidR="006C6538" w:rsidRDefault="006C6538" w:rsidP="00AE0E95">
      <w:pPr>
        <w:keepNext/>
        <w:keepLines/>
        <w:spacing w:line="480" w:lineRule="auto"/>
        <w:ind w:left="720" w:hanging="720"/>
        <w:jc w:val="both"/>
      </w:pPr>
      <w:bookmarkStart w:id="30" w:name="_Toc124235566"/>
      <w:r>
        <w:rPr>
          <w:b/>
          <w:caps/>
        </w:rPr>
        <w:t>Q.</w:t>
      </w:r>
      <w:r>
        <w:tab/>
      </w:r>
      <w:r w:rsidR="00CF08D5">
        <w:rPr>
          <w:b/>
        </w:rPr>
        <w:t>WHAT TYPES OF INFORMATION ARE FOUND</w:t>
      </w:r>
      <w:r>
        <w:rPr>
          <w:b/>
        </w:rPr>
        <w:t xml:space="preserve"> IN THE</w:t>
      </w:r>
      <w:r w:rsidR="002972D3">
        <w:rPr>
          <w:b/>
        </w:rPr>
        <w:t xml:space="preserve"> COST CENTER ASSIGNMENT </w:t>
      </w:r>
      <w:r>
        <w:rPr>
          <w:b/>
        </w:rPr>
        <w:t>MANUALS</w:t>
      </w:r>
      <w:r w:rsidR="00CF08D5">
        <w:rPr>
          <w:b/>
        </w:rPr>
        <w:t>?</w:t>
      </w:r>
    </w:p>
    <w:p w14:paraId="4F9B9175" w14:textId="61089925" w:rsidR="00DB25BE" w:rsidRDefault="00C94E22" w:rsidP="00FB7917">
      <w:pPr>
        <w:spacing w:line="480" w:lineRule="auto"/>
        <w:ind w:left="720" w:hanging="720"/>
        <w:jc w:val="both"/>
      </w:pPr>
      <w:r w:rsidRPr="00C94E22">
        <w:rPr>
          <w:caps/>
        </w:rPr>
        <w:t>A.</w:t>
      </w:r>
      <w:r w:rsidR="006C6538">
        <w:tab/>
      </w:r>
      <w:r w:rsidR="003754BF">
        <w:t>The assignment manuals document the billing methodology used by each Service Company cost center and detail the following information for each cost center: (1)</w:t>
      </w:r>
      <w:r w:rsidR="00E46C13">
        <w:t> </w:t>
      </w:r>
      <w:r w:rsidR="00AC687D">
        <w:t xml:space="preserve">the major activities performed by the cost center; (2) the </w:t>
      </w:r>
      <w:r w:rsidR="00CF08D5">
        <w:t xml:space="preserve">cost </w:t>
      </w:r>
      <w:r w:rsidR="00AC687D">
        <w:t>assignment method for the cost center; and (3) the basis</w:t>
      </w:r>
      <w:r w:rsidR="00CF08D5">
        <w:t xml:space="preserve"> or rationale</w:t>
      </w:r>
      <w:r w:rsidR="00AC687D">
        <w:t xml:space="preserve"> supp</w:t>
      </w:r>
      <w:r w:rsidR="00CF08D5">
        <w:t>orting the reasonableness of that</w:t>
      </w:r>
      <w:r w:rsidR="00AC687D">
        <w:t xml:space="preserve"> assignment method.</w:t>
      </w:r>
    </w:p>
    <w:p w14:paraId="2FE6F760" w14:textId="77777777" w:rsidR="0054452A" w:rsidRDefault="0054452A" w:rsidP="00FB7917">
      <w:pPr>
        <w:keepNext/>
        <w:keepLines/>
        <w:spacing w:line="480" w:lineRule="auto"/>
        <w:ind w:left="720" w:hanging="720"/>
        <w:jc w:val="both"/>
      </w:pPr>
      <w:r>
        <w:rPr>
          <w:b/>
          <w:caps/>
        </w:rPr>
        <w:t>Q.</w:t>
      </w:r>
      <w:r>
        <w:tab/>
      </w:r>
      <w:r w:rsidRPr="00AF6F8A">
        <w:rPr>
          <w:b/>
        </w:rPr>
        <w:t xml:space="preserve">IS </w:t>
      </w:r>
      <w:r>
        <w:rPr>
          <w:b/>
        </w:rPr>
        <w:t xml:space="preserve">AN ASSIGNMENT METHOD IDENTIFIED FOR </w:t>
      </w:r>
      <w:r w:rsidRPr="00AF6F8A">
        <w:rPr>
          <w:b/>
        </w:rPr>
        <w:t xml:space="preserve">EACH </w:t>
      </w:r>
      <w:r w:rsidR="00FA6175">
        <w:rPr>
          <w:b/>
        </w:rPr>
        <w:t>SERVICE COMPANY FUNCTION</w:t>
      </w:r>
      <w:r w:rsidRPr="00AF6F8A">
        <w:rPr>
          <w:b/>
        </w:rPr>
        <w:t>?</w:t>
      </w:r>
    </w:p>
    <w:p w14:paraId="4AACED73" w14:textId="4C2679CA" w:rsidR="00DB25BE" w:rsidRDefault="00C94E22" w:rsidP="0054452A">
      <w:pPr>
        <w:spacing w:line="480" w:lineRule="auto"/>
        <w:ind w:left="720" w:hanging="720"/>
        <w:jc w:val="both"/>
      </w:pPr>
      <w:r w:rsidRPr="00C94E22">
        <w:rPr>
          <w:caps/>
        </w:rPr>
        <w:t>A.</w:t>
      </w:r>
      <w:r w:rsidR="0054452A">
        <w:tab/>
        <w:t xml:space="preserve">Yes.  Each </w:t>
      </w:r>
      <w:r w:rsidR="0080205D">
        <w:t>f</w:t>
      </w:r>
      <w:r w:rsidR="0054452A">
        <w:t xml:space="preserve">unction is reviewed following guidelines outlined in the cost center assignment manuals to determine the </w:t>
      </w:r>
      <w:r w:rsidR="00BC48BE">
        <w:t xml:space="preserve">proper </w:t>
      </w:r>
      <w:r w:rsidR="0054452A">
        <w:t>method to assign costs</w:t>
      </w:r>
      <w:r w:rsidR="00FA6175">
        <w:t xml:space="preserve"> to the cost centers within the </w:t>
      </w:r>
      <w:r w:rsidR="0080205D">
        <w:t>f</w:t>
      </w:r>
      <w:r w:rsidR="00FA6175">
        <w:t>unction</w:t>
      </w:r>
      <w:r w:rsidR="0054452A">
        <w:t xml:space="preserve">.  The manuals outline the </w:t>
      </w:r>
      <w:r w:rsidR="00FA6175">
        <w:t xml:space="preserve">allocation </w:t>
      </w:r>
      <w:r w:rsidR="0054452A">
        <w:t xml:space="preserve">method for each </w:t>
      </w:r>
      <w:r w:rsidR="00403AA1">
        <w:t xml:space="preserve">Service Company </w:t>
      </w:r>
      <w:r w:rsidR="00FA6175">
        <w:t>cost center</w:t>
      </w:r>
      <w:r w:rsidR="0054452A">
        <w:t>.</w:t>
      </w:r>
    </w:p>
    <w:p w14:paraId="0B5F7B8A" w14:textId="77777777" w:rsidR="0054452A" w:rsidRPr="000226E6" w:rsidRDefault="0054452A" w:rsidP="000226E6">
      <w:pPr>
        <w:keepNext/>
        <w:keepLines/>
        <w:spacing w:line="480" w:lineRule="auto"/>
        <w:ind w:left="720" w:hanging="720"/>
        <w:jc w:val="both"/>
        <w:rPr>
          <w:b/>
          <w:bCs/>
        </w:rPr>
      </w:pPr>
      <w:r w:rsidRPr="000226E6">
        <w:rPr>
          <w:b/>
          <w:bCs/>
        </w:rPr>
        <w:t>Q.</w:t>
      </w:r>
      <w:r w:rsidRPr="000226E6">
        <w:rPr>
          <w:b/>
          <w:bCs/>
        </w:rPr>
        <w:tab/>
        <w:t xml:space="preserve">HOW ARE THE APPROPRIATE </w:t>
      </w:r>
      <w:r w:rsidR="00640838" w:rsidRPr="000226E6">
        <w:rPr>
          <w:b/>
          <w:bCs/>
        </w:rPr>
        <w:t>ALLOCATION FACTORS</w:t>
      </w:r>
      <w:r w:rsidRPr="000226E6">
        <w:rPr>
          <w:b/>
          <w:bCs/>
        </w:rPr>
        <w:t xml:space="preserve"> IDENTIFIED</w:t>
      </w:r>
      <w:r w:rsidR="00640838" w:rsidRPr="000226E6">
        <w:rPr>
          <w:b/>
          <w:bCs/>
        </w:rPr>
        <w:t xml:space="preserve"> FOR EACH COST CENTER</w:t>
      </w:r>
      <w:r w:rsidRPr="000226E6">
        <w:rPr>
          <w:b/>
          <w:bCs/>
        </w:rPr>
        <w:t>?</w:t>
      </w:r>
      <w:bookmarkEnd w:id="30"/>
    </w:p>
    <w:p w14:paraId="69131E65" w14:textId="53864DAB" w:rsidR="00090214" w:rsidRDefault="00C94E22" w:rsidP="001E4659">
      <w:pPr>
        <w:tabs>
          <w:tab w:val="left" w:pos="720"/>
        </w:tabs>
        <w:spacing w:line="480" w:lineRule="auto"/>
        <w:ind w:left="720" w:hanging="720"/>
        <w:jc w:val="both"/>
      </w:pPr>
      <w:r>
        <w:t>A.</w:t>
      </w:r>
      <w:r>
        <w:tab/>
      </w:r>
      <w:r w:rsidR="007842F4">
        <w:t>First, e</w:t>
      </w:r>
      <w:r w:rsidR="0054452A">
        <w:t xml:space="preserve">ach cost center’s activities </w:t>
      </w:r>
      <w:r w:rsidR="00FA6175">
        <w:t xml:space="preserve">are analyzed </w:t>
      </w:r>
      <w:r w:rsidR="0054452A">
        <w:t xml:space="preserve">to determine </w:t>
      </w:r>
      <w:r w:rsidR="007842F4">
        <w:t>the nature of the incurre</w:t>
      </w:r>
      <w:r w:rsidR="009B72C8">
        <w:t xml:space="preserve">d cost </w:t>
      </w:r>
      <w:r w:rsidR="007842F4">
        <w:t xml:space="preserve">and </w:t>
      </w:r>
      <w:r w:rsidR="00FA6175">
        <w:t>how the activities are performed</w:t>
      </w:r>
      <w:r w:rsidR="007842F4">
        <w:t>.</w:t>
      </w:r>
      <w:r w:rsidR="005440DD">
        <w:t xml:space="preserve"> </w:t>
      </w:r>
      <w:r w:rsidR="00FA6175">
        <w:t xml:space="preserve"> </w:t>
      </w:r>
      <w:r w:rsidR="007842F4">
        <w:t xml:space="preserve">Second, </w:t>
      </w:r>
      <w:r w:rsidR="00FA6175">
        <w:t xml:space="preserve">the </w:t>
      </w:r>
      <w:r w:rsidR="0054452A">
        <w:t xml:space="preserve">business units </w:t>
      </w:r>
      <w:r w:rsidR="00FA6175">
        <w:t xml:space="preserve">that </w:t>
      </w:r>
      <w:r w:rsidR="0054452A">
        <w:t xml:space="preserve">are served by each cost center </w:t>
      </w:r>
      <w:r w:rsidR="00FA6175">
        <w:t>are identified</w:t>
      </w:r>
      <w:r w:rsidR="0054452A">
        <w:t xml:space="preserve">.  </w:t>
      </w:r>
      <w:r w:rsidR="00FA6175">
        <w:t xml:space="preserve">Finally, </w:t>
      </w:r>
      <w:r w:rsidR="0054452A">
        <w:t xml:space="preserve">the appropriate </w:t>
      </w:r>
      <w:r w:rsidR="00FA6175">
        <w:t xml:space="preserve">allocation factors </w:t>
      </w:r>
      <w:r w:rsidR="00E93318">
        <w:t xml:space="preserve">and method of distributing expenses </w:t>
      </w:r>
      <w:r w:rsidR="007842F4">
        <w:t xml:space="preserve">for each business unit </w:t>
      </w:r>
      <w:r w:rsidR="00FA6175">
        <w:t xml:space="preserve">are </w:t>
      </w:r>
      <w:r w:rsidR="00885F36">
        <w:t>derived.</w:t>
      </w:r>
      <w:r w:rsidR="005440DD">
        <w:t xml:space="preserve"> </w:t>
      </w:r>
      <w:r w:rsidR="0054452A">
        <w:t xml:space="preserve"> </w:t>
      </w:r>
      <w:r w:rsidR="00DC402E">
        <w:t>For example, the Payroll Department, within Finance, processes payroll transactions for all CNP employees.  E</w:t>
      </w:r>
      <w:r w:rsidR="00090214">
        <w:t xml:space="preserve">mployee headcount is a commonly used </w:t>
      </w:r>
      <w:r w:rsidR="00FA6175">
        <w:t>allocation factor</w:t>
      </w:r>
      <w:r w:rsidR="00090214">
        <w:t xml:space="preserve"> </w:t>
      </w:r>
      <w:r w:rsidR="001E4659">
        <w:t>to allocate this type of cost.</w:t>
      </w:r>
      <w:r w:rsidR="00090214" w:rsidRPr="4FCAF0D3">
        <w:rPr>
          <w:color w:val="0000FF"/>
        </w:rPr>
        <w:t xml:space="preserve">  </w:t>
      </w:r>
      <w:r w:rsidR="00090214">
        <w:t xml:space="preserve">  As a result, each business unit is allocated a portion of the cost of the Payroll Department based on </w:t>
      </w:r>
      <w:r w:rsidR="001E4659">
        <w:t xml:space="preserve">the business unit’s </w:t>
      </w:r>
      <w:r w:rsidR="00090214">
        <w:t>employee headcount</w:t>
      </w:r>
      <w:r w:rsidR="001E4659">
        <w:t xml:space="preserve">. </w:t>
      </w:r>
    </w:p>
    <w:p w14:paraId="1C0FDF3E" w14:textId="2F22E94E" w:rsidR="009B09BF" w:rsidRPr="00DC1057" w:rsidRDefault="009B09BF" w:rsidP="00DC1057">
      <w:pPr>
        <w:pStyle w:val="CROutline1"/>
        <w:keepNext/>
        <w:tabs>
          <w:tab w:val="clear" w:pos="432"/>
          <w:tab w:val="clear" w:pos="1152"/>
          <w:tab w:val="left" w:pos="450"/>
        </w:tabs>
        <w:ind w:left="720"/>
      </w:pPr>
      <w:bookmarkStart w:id="31" w:name="_Toc159311242"/>
      <w:bookmarkStart w:id="32" w:name="_Hlk2265734"/>
      <w:r w:rsidRPr="00DC1057">
        <w:t xml:space="preserve">TEST YEAR </w:t>
      </w:r>
      <w:r w:rsidR="00336538" w:rsidRPr="00DC1057">
        <w:t>AFFILIATE</w:t>
      </w:r>
      <w:r w:rsidRPr="00DC1057">
        <w:t xml:space="preserve"> </w:t>
      </w:r>
      <w:r w:rsidR="00573C9A" w:rsidRPr="00DC1057">
        <w:t>ADJUSTMENTS</w:t>
      </w:r>
      <w:bookmarkEnd w:id="31"/>
    </w:p>
    <w:p w14:paraId="59AE6DF3" w14:textId="3E7E8858" w:rsidR="009B09BF" w:rsidRPr="000D1088" w:rsidRDefault="009B09BF" w:rsidP="00FB7D33">
      <w:pPr>
        <w:keepNext/>
        <w:keepLines/>
        <w:spacing w:line="480" w:lineRule="auto"/>
        <w:ind w:left="720" w:hanging="720"/>
        <w:jc w:val="both"/>
        <w:rPr>
          <w:b/>
        </w:rPr>
      </w:pPr>
      <w:r w:rsidRPr="000D1088">
        <w:rPr>
          <w:b/>
        </w:rPr>
        <w:t>Q.</w:t>
      </w:r>
      <w:r w:rsidRPr="000D1088">
        <w:rPr>
          <w:b/>
        </w:rPr>
        <w:tab/>
        <w:t xml:space="preserve">HAVE ANY AMOUNTS INCURRED BY SERVICE COMPANY BEEN EXCLUDED FROM </w:t>
      </w:r>
      <w:r w:rsidR="00F82635">
        <w:rPr>
          <w:b/>
        </w:rPr>
        <w:t>THE TEST YEAR</w:t>
      </w:r>
      <w:r w:rsidRPr="000D1088">
        <w:rPr>
          <w:b/>
        </w:rPr>
        <w:t>?</w:t>
      </w:r>
    </w:p>
    <w:p w14:paraId="13BCFC37" w14:textId="19060B3C" w:rsidR="009B09BF" w:rsidRPr="000D1088" w:rsidRDefault="00C94E22" w:rsidP="00AE0E95">
      <w:pPr>
        <w:spacing w:line="480" w:lineRule="auto"/>
        <w:ind w:left="720" w:hanging="720"/>
        <w:jc w:val="both"/>
        <w:rPr>
          <w:i/>
        </w:rPr>
      </w:pPr>
      <w:r w:rsidRPr="00C94E22">
        <w:t>A.</w:t>
      </w:r>
      <w:r w:rsidR="009B09BF" w:rsidRPr="000D1088">
        <w:rPr>
          <w:i/>
        </w:rPr>
        <w:tab/>
      </w:r>
      <w:r w:rsidR="00F82635">
        <w:t xml:space="preserve">Yes, please see the </w:t>
      </w:r>
      <w:r w:rsidR="00CE2C28">
        <w:t>t</w:t>
      </w:r>
      <w:r w:rsidR="00F82635">
        <w:t xml:space="preserve">estimony </w:t>
      </w:r>
      <w:r w:rsidR="00F82635" w:rsidRPr="0020290E">
        <w:t xml:space="preserve">of </w:t>
      </w:r>
      <w:r w:rsidR="00E01CD2" w:rsidRPr="0020290E">
        <w:t>M</w:t>
      </w:r>
      <w:r w:rsidR="002D555C" w:rsidRPr="0020290E">
        <w:t>s</w:t>
      </w:r>
      <w:r w:rsidR="00E01CD2" w:rsidRPr="0020290E">
        <w:t xml:space="preserve">. </w:t>
      </w:r>
      <w:r w:rsidR="002D555C" w:rsidRPr="0020290E">
        <w:t xml:space="preserve">Colvin </w:t>
      </w:r>
      <w:r w:rsidR="00F82635" w:rsidRPr="0020290E">
        <w:t>for Service</w:t>
      </w:r>
      <w:r w:rsidR="00F82635">
        <w:t xml:space="preserve"> Company adjustment</w:t>
      </w:r>
      <w:r w:rsidR="00A20A27">
        <w:t>s</w:t>
      </w:r>
      <w:r w:rsidR="00F82635">
        <w:t xml:space="preserve"> related to</w:t>
      </w:r>
      <w:r w:rsidR="00573C9A">
        <w:t xml:space="preserve"> </w:t>
      </w:r>
      <w:r w:rsidR="00CE57CF">
        <w:t xml:space="preserve">expenses </w:t>
      </w:r>
      <w:r w:rsidR="00385327">
        <w:t xml:space="preserve">excluded </w:t>
      </w:r>
      <w:r w:rsidR="00937BBE">
        <w:t xml:space="preserve">under </w:t>
      </w:r>
      <w:r w:rsidR="00941B25">
        <w:t>16 TAC § 25.231(b)(2)</w:t>
      </w:r>
      <w:r w:rsidR="00F82635">
        <w:t>.</w:t>
      </w:r>
    </w:p>
    <w:p w14:paraId="542483E6" w14:textId="77777777" w:rsidR="009B09BF" w:rsidRPr="000D1088" w:rsidRDefault="009B09BF" w:rsidP="00AE0E95">
      <w:pPr>
        <w:keepNext/>
        <w:keepLines/>
        <w:spacing w:line="480" w:lineRule="auto"/>
        <w:ind w:left="720" w:hanging="720"/>
        <w:jc w:val="both"/>
        <w:rPr>
          <w:b/>
        </w:rPr>
      </w:pPr>
      <w:r>
        <w:rPr>
          <w:b/>
        </w:rPr>
        <w:t>Q.</w:t>
      </w:r>
      <w:r>
        <w:rPr>
          <w:b/>
        </w:rPr>
        <w:tab/>
      </w:r>
      <w:r w:rsidR="009C452D">
        <w:rPr>
          <w:b/>
        </w:rPr>
        <w:t>HAVE</w:t>
      </w:r>
      <w:r w:rsidRPr="000D1088">
        <w:rPr>
          <w:b/>
        </w:rPr>
        <w:t xml:space="preserve"> ANY ADJUSTMENTS </w:t>
      </w:r>
      <w:r w:rsidR="009C452D">
        <w:rPr>
          <w:b/>
        </w:rPr>
        <w:t xml:space="preserve">BEEN MADE TO THE </w:t>
      </w:r>
      <w:r w:rsidRPr="000D1088">
        <w:rPr>
          <w:b/>
        </w:rPr>
        <w:t xml:space="preserve">TEST YEAR </w:t>
      </w:r>
      <w:r>
        <w:rPr>
          <w:b/>
        </w:rPr>
        <w:t>SERVICE</w:t>
      </w:r>
      <w:r w:rsidR="00AB4CAC">
        <w:rPr>
          <w:b/>
        </w:rPr>
        <w:t xml:space="preserve"> COMPANY</w:t>
      </w:r>
      <w:r>
        <w:rPr>
          <w:b/>
        </w:rPr>
        <w:t xml:space="preserve"> </w:t>
      </w:r>
      <w:r w:rsidRPr="000D1088">
        <w:rPr>
          <w:b/>
        </w:rPr>
        <w:t xml:space="preserve">COSTS BILLED TO CENTERPOINT </w:t>
      </w:r>
      <w:r>
        <w:rPr>
          <w:b/>
        </w:rPr>
        <w:t>HOUSTON</w:t>
      </w:r>
      <w:r w:rsidRPr="000D1088">
        <w:rPr>
          <w:b/>
        </w:rPr>
        <w:t>?</w:t>
      </w:r>
    </w:p>
    <w:p w14:paraId="460D0156" w14:textId="6FE93B51" w:rsidR="004D34C8" w:rsidRDefault="00C94E22" w:rsidP="00CD3D22">
      <w:pPr>
        <w:spacing w:line="480" w:lineRule="auto"/>
        <w:ind w:left="720" w:hanging="720"/>
        <w:jc w:val="both"/>
      </w:pPr>
      <w:r>
        <w:t>A.</w:t>
      </w:r>
      <w:r>
        <w:tab/>
      </w:r>
      <w:r w:rsidR="009C452D">
        <w:t>Yes</w:t>
      </w:r>
      <w:r w:rsidR="00D4014D">
        <w:t xml:space="preserve">, </w:t>
      </w:r>
      <w:r w:rsidR="00332F60">
        <w:t xml:space="preserve">the Company made </w:t>
      </w:r>
      <w:r w:rsidR="00D4014D">
        <w:t>an adjustment for Service Company pay increases</w:t>
      </w:r>
      <w:r w:rsidR="00737FAB">
        <w:t xml:space="preserve"> that will be effective</w:t>
      </w:r>
      <w:r w:rsidR="005B2DAE">
        <w:t xml:space="preserve"> on April 1, 2024</w:t>
      </w:r>
      <w:r w:rsidR="00D4014D">
        <w:t xml:space="preserve">. </w:t>
      </w:r>
      <w:r w:rsidR="00CE2C28">
        <w:t xml:space="preserve"> </w:t>
      </w:r>
      <w:r w:rsidR="00D4014D">
        <w:t>Service Company salaries</w:t>
      </w:r>
      <w:r w:rsidR="008D7521">
        <w:t>,</w:t>
      </w:r>
      <w:r w:rsidR="00D4014D">
        <w:t xml:space="preserve"> </w:t>
      </w:r>
      <w:r w:rsidR="009F748C">
        <w:t>short</w:t>
      </w:r>
      <w:r w:rsidR="00135F82">
        <w:t>-term incentive (“STI”)</w:t>
      </w:r>
      <w:r w:rsidR="008D7521">
        <w:t>, and savings</w:t>
      </w:r>
      <w:r w:rsidR="009F748C">
        <w:t xml:space="preserve"> </w:t>
      </w:r>
      <w:r w:rsidR="00D4014D">
        <w:t>have been annu</w:t>
      </w:r>
      <w:r w:rsidR="00336538">
        <w:t>a</w:t>
      </w:r>
      <w:r w:rsidR="00D4014D">
        <w:t xml:space="preserve">lized and calculated to show the impact of these costs. </w:t>
      </w:r>
      <w:r w:rsidR="00CE2C28">
        <w:t xml:space="preserve"> </w:t>
      </w:r>
      <w:r w:rsidR="00D4014D">
        <w:t xml:space="preserve">Please reference Schedule V-K-6 Adjustments to the Test Year Expenses for additional details.  </w:t>
      </w:r>
      <w:r w:rsidR="009C452D">
        <w:t>A</w:t>
      </w:r>
      <w:r w:rsidR="00263E08">
        <w:t>djustment</w:t>
      </w:r>
      <w:r w:rsidR="009C452D">
        <w:t>s</w:t>
      </w:r>
      <w:r w:rsidR="00263E08">
        <w:t xml:space="preserve"> </w:t>
      </w:r>
      <w:r w:rsidR="00692F15">
        <w:t xml:space="preserve">associated with the normalization of </w:t>
      </w:r>
      <w:r w:rsidR="00B23D9C">
        <w:t>20</w:t>
      </w:r>
      <w:r w:rsidR="00685657">
        <w:t>23</w:t>
      </w:r>
      <w:r w:rsidR="00B23D9C">
        <w:t xml:space="preserve"> </w:t>
      </w:r>
      <w:r w:rsidR="00263E08">
        <w:t>Service Company pay</w:t>
      </w:r>
      <w:r w:rsidR="008D7521">
        <w:t>,</w:t>
      </w:r>
      <w:r w:rsidR="004141B2">
        <w:t xml:space="preserve"> STI</w:t>
      </w:r>
      <w:r w:rsidR="004A611A">
        <w:t>,</w:t>
      </w:r>
      <w:r w:rsidR="009C452D">
        <w:t xml:space="preserve"> </w:t>
      </w:r>
      <w:r w:rsidR="004141B2">
        <w:t xml:space="preserve">and </w:t>
      </w:r>
      <w:r w:rsidR="004A611A">
        <w:t>savings</w:t>
      </w:r>
      <w:r w:rsidR="004141B2">
        <w:t xml:space="preserve"> </w:t>
      </w:r>
      <w:r w:rsidR="009C452D">
        <w:t>were made consistent with the same adjustments for CenterPoint Houston labor expense</w:t>
      </w:r>
      <w:r w:rsidR="0079380E">
        <w:t xml:space="preserve">, which is discussed in </w:t>
      </w:r>
      <w:r w:rsidR="00CE2C28">
        <w:t>Ms. Col</w:t>
      </w:r>
      <w:r w:rsidR="002D03E1">
        <w:t>v</w:t>
      </w:r>
      <w:r w:rsidR="00CE2C28">
        <w:t>in’s t</w:t>
      </w:r>
      <w:r w:rsidR="00A03772">
        <w:t>estimony.</w:t>
      </w:r>
    </w:p>
    <w:p w14:paraId="7BF90852" w14:textId="6E391B53" w:rsidR="00AF0C42" w:rsidRPr="00244627" w:rsidRDefault="004D34C8" w:rsidP="004D34C8">
      <w:pPr>
        <w:rPr>
          <w:b/>
        </w:rPr>
      </w:pPr>
      <w:r>
        <w:br w:type="page"/>
      </w:r>
      <w:r w:rsidR="00AF0C42" w:rsidRPr="00244627">
        <w:rPr>
          <w:b/>
        </w:rPr>
        <w:t xml:space="preserve">Figure </w:t>
      </w:r>
      <w:r w:rsidR="00B6368F">
        <w:rPr>
          <w:b/>
        </w:rPr>
        <w:t>4</w:t>
      </w:r>
      <w:r w:rsidR="00083651">
        <w:rPr>
          <w:b/>
        </w:rPr>
        <w:t xml:space="preserve">. </w:t>
      </w:r>
      <w:r w:rsidR="00AF0C42" w:rsidRPr="00244627">
        <w:rPr>
          <w:b/>
        </w:rPr>
        <w:t xml:space="preserve"> Service Company Salary</w:t>
      </w:r>
      <w:r w:rsidR="00791C4C">
        <w:rPr>
          <w:b/>
        </w:rPr>
        <w:t>,</w:t>
      </w:r>
      <w:r w:rsidR="00AF0C42" w:rsidRPr="00244627">
        <w:rPr>
          <w:b/>
        </w:rPr>
        <w:t xml:space="preserve"> STI</w:t>
      </w:r>
      <w:r w:rsidR="00477032">
        <w:rPr>
          <w:b/>
        </w:rPr>
        <w:t>,</w:t>
      </w:r>
      <w:r w:rsidR="00AF0C42" w:rsidRPr="00244627">
        <w:rPr>
          <w:b/>
        </w:rPr>
        <w:t xml:space="preserve"> and </w:t>
      </w:r>
      <w:r w:rsidR="00477032">
        <w:rPr>
          <w:b/>
        </w:rPr>
        <w:t>Savings</w:t>
      </w:r>
      <w:r w:rsidR="00AF0C42" w:rsidRPr="00244627">
        <w:rPr>
          <w:b/>
        </w:rPr>
        <w:t xml:space="preserve"> Adjustment</w:t>
      </w:r>
      <w:r w:rsidR="00954128">
        <w:rPr>
          <w:b/>
        </w:rPr>
        <w:t xml:space="preserve"> (000s)</w:t>
      </w:r>
    </w:p>
    <w:tbl>
      <w:tblPr>
        <w:tblStyle w:val="TableGrid"/>
        <w:tblW w:w="4945" w:type="dxa"/>
        <w:jc w:val="center"/>
        <w:tblLayout w:type="fixed"/>
        <w:tblLook w:val="04A0" w:firstRow="1" w:lastRow="0" w:firstColumn="1" w:lastColumn="0" w:noHBand="0" w:noVBand="1"/>
      </w:tblPr>
      <w:tblGrid>
        <w:gridCol w:w="2065"/>
        <w:gridCol w:w="1440"/>
        <w:gridCol w:w="1440"/>
      </w:tblGrid>
      <w:tr w:rsidR="00AF0C42" w:rsidRPr="00833541" w14:paraId="20B01449" w14:textId="77777777" w:rsidTr="00BD08C1">
        <w:trPr>
          <w:trHeight w:val="442"/>
          <w:jc w:val="center"/>
        </w:trPr>
        <w:tc>
          <w:tcPr>
            <w:tcW w:w="2065" w:type="dxa"/>
            <w:shd w:val="clear" w:color="auto" w:fill="auto"/>
          </w:tcPr>
          <w:p w14:paraId="1BC127F4" w14:textId="7A0DD03D" w:rsidR="00AF0C42" w:rsidRPr="00916106" w:rsidRDefault="00954128" w:rsidP="00916106">
            <w:pPr>
              <w:jc w:val="center"/>
              <w:rPr>
                <w:b/>
                <w:szCs w:val="24"/>
              </w:rPr>
            </w:pPr>
            <w:r w:rsidRPr="00916106">
              <w:rPr>
                <w:b/>
                <w:szCs w:val="24"/>
              </w:rPr>
              <w:t>Compensation</w:t>
            </w:r>
          </w:p>
        </w:tc>
        <w:tc>
          <w:tcPr>
            <w:tcW w:w="1440" w:type="dxa"/>
            <w:shd w:val="clear" w:color="auto" w:fill="auto"/>
          </w:tcPr>
          <w:p w14:paraId="5C268059" w14:textId="5EFDA078" w:rsidR="00AF0C42" w:rsidRPr="00833541" w:rsidRDefault="2E3FDF91" w:rsidP="00916106">
            <w:pPr>
              <w:jc w:val="center"/>
              <w:rPr>
                <w:b/>
                <w:bCs/>
              </w:rPr>
            </w:pPr>
            <w:r w:rsidRPr="00833541">
              <w:rPr>
                <w:b/>
                <w:bCs/>
              </w:rPr>
              <w:t>Non-Union</w:t>
            </w:r>
          </w:p>
        </w:tc>
        <w:tc>
          <w:tcPr>
            <w:tcW w:w="1440" w:type="dxa"/>
            <w:shd w:val="clear" w:color="auto" w:fill="auto"/>
          </w:tcPr>
          <w:p w14:paraId="4C16C5D3" w14:textId="77777777" w:rsidR="00AF0C42" w:rsidRPr="00833541" w:rsidRDefault="00AF0C42" w:rsidP="00916106">
            <w:pPr>
              <w:jc w:val="center"/>
              <w:rPr>
                <w:b/>
                <w:szCs w:val="24"/>
              </w:rPr>
            </w:pPr>
            <w:r w:rsidRPr="00833541">
              <w:rPr>
                <w:b/>
                <w:szCs w:val="24"/>
              </w:rPr>
              <w:t>Union</w:t>
            </w:r>
          </w:p>
        </w:tc>
      </w:tr>
      <w:tr w:rsidR="00AF0C42" w:rsidRPr="00833541" w14:paraId="1D16E5B4" w14:textId="77777777" w:rsidTr="00BD08C1">
        <w:trPr>
          <w:jc w:val="center"/>
        </w:trPr>
        <w:tc>
          <w:tcPr>
            <w:tcW w:w="2065" w:type="dxa"/>
            <w:shd w:val="clear" w:color="auto" w:fill="auto"/>
            <w:vAlign w:val="center"/>
          </w:tcPr>
          <w:p w14:paraId="1E06E5D3" w14:textId="77777777" w:rsidR="00AF0C42" w:rsidRPr="00833541" w:rsidRDefault="00AF0C42" w:rsidP="00916106">
            <w:pPr>
              <w:rPr>
                <w:szCs w:val="24"/>
              </w:rPr>
            </w:pPr>
            <w:r w:rsidRPr="00833541">
              <w:rPr>
                <w:szCs w:val="24"/>
              </w:rPr>
              <w:t>Salaries</w:t>
            </w:r>
          </w:p>
        </w:tc>
        <w:tc>
          <w:tcPr>
            <w:tcW w:w="1440" w:type="dxa"/>
            <w:shd w:val="clear" w:color="auto" w:fill="auto"/>
            <w:vAlign w:val="center"/>
          </w:tcPr>
          <w:p w14:paraId="09AB9710" w14:textId="6956EA30" w:rsidR="00AF0C42" w:rsidRPr="00833541" w:rsidRDefault="00AF0C42" w:rsidP="00916106">
            <w:pPr>
              <w:tabs>
                <w:tab w:val="left" w:pos="253"/>
                <w:tab w:val="decimal" w:pos="979"/>
              </w:tabs>
              <w:ind w:right="162"/>
              <w:jc w:val="right"/>
              <w:rPr>
                <w:szCs w:val="24"/>
              </w:rPr>
            </w:pPr>
            <w:r w:rsidRPr="00833541">
              <w:rPr>
                <w:szCs w:val="24"/>
              </w:rPr>
              <w:t>$</w:t>
            </w:r>
            <w:r w:rsidR="00076117">
              <w:rPr>
                <w:szCs w:val="24"/>
              </w:rPr>
              <w:tab/>
            </w:r>
            <w:r w:rsidR="003C00A3">
              <w:rPr>
                <w:szCs w:val="24"/>
              </w:rPr>
              <w:tab/>
            </w:r>
            <w:r w:rsidR="00E20BE1">
              <w:rPr>
                <w:szCs w:val="24"/>
              </w:rPr>
              <w:t>1</w:t>
            </w:r>
            <w:r w:rsidR="00833541" w:rsidRPr="00833541">
              <w:rPr>
                <w:szCs w:val="24"/>
              </w:rPr>
              <w:t>,</w:t>
            </w:r>
            <w:r w:rsidR="003D0DFA">
              <w:rPr>
                <w:szCs w:val="24"/>
              </w:rPr>
              <w:t>353</w:t>
            </w:r>
          </w:p>
        </w:tc>
        <w:tc>
          <w:tcPr>
            <w:tcW w:w="1440" w:type="dxa"/>
            <w:shd w:val="clear" w:color="auto" w:fill="auto"/>
            <w:vAlign w:val="center"/>
          </w:tcPr>
          <w:p w14:paraId="16CEF843" w14:textId="3193D2FD" w:rsidR="00AF0C42" w:rsidRPr="00833541" w:rsidRDefault="008C05AC" w:rsidP="00916106">
            <w:pPr>
              <w:tabs>
                <w:tab w:val="left" w:pos="253"/>
                <w:tab w:val="decimal" w:pos="979"/>
              </w:tabs>
              <w:ind w:right="162"/>
              <w:jc w:val="right"/>
              <w:rPr>
                <w:szCs w:val="24"/>
              </w:rPr>
            </w:pPr>
            <w:r>
              <w:rPr>
                <w:szCs w:val="24"/>
              </w:rPr>
              <w:tab/>
            </w:r>
            <w:r w:rsidR="00622B9D">
              <w:rPr>
                <w:szCs w:val="24"/>
              </w:rPr>
              <w:t>(</w:t>
            </w:r>
            <w:r w:rsidR="00AF0C42" w:rsidRPr="00833541">
              <w:rPr>
                <w:szCs w:val="24"/>
              </w:rPr>
              <w:t>$</w:t>
            </w:r>
            <w:r w:rsidR="003C00A3">
              <w:rPr>
                <w:szCs w:val="24"/>
              </w:rPr>
              <w:tab/>
            </w:r>
            <w:r w:rsidR="00732CDF">
              <w:rPr>
                <w:szCs w:val="24"/>
              </w:rPr>
              <w:t>7</w:t>
            </w:r>
            <w:r w:rsidR="00402714">
              <w:rPr>
                <w:szCs w:val="24"/>
              </w:rPr>
              <w:t>)</w:t>
            </w:r>
          </w:p>
        </w:tc>
      </w:tr>
      <w:tr w:rsidR="00E81413" w:rsidRPr="00833541" w14:paraId="6D8C6475" w14:textId="77777777" w:rsidTr="00BD08C1">
        <w:trPr>
          <w:jc w:val="center"/>
        </w:trPr>
        <w:tc>
          <w:tcPr>
            <w:tcW w:w="2065" w:type="dxa"/>
            <w:shd w:val="clear" w:color="auto" w:fill="auto"/>
            <w:vAlign w:val="center"/>
          </w:tcPr>
          <w:p w14:paraId="69D5BBF3" w14:textId="2DC5625A" w:rsidR="00E81413" w:rsidRPr="00833541" w:rsidRDefault="00E81413" w:rsidP="00916106">
            <w:pPr>
              <w:rPr>
                <w:szCs w:val="24"/>
              </w:rPr>
            </w:pPr>
            <w:r w:rsidRPr="00833541">
              <w:rPr>
                <w:szCs w:val="24"/>
              </w:rPr>
              <w:t>STI</w:t>
            </w:r>
          </w:p>
        </w:tc>
        <w:tc>
          <w:tcPr>
            <w:tcW w:w="1440" w:type="dxa"/>
            <w:shd w:val="clear" w:color="auto" w:fill="auto"/>
            <w:vAlign w:val="center"/>
          </w:tcPr>
          <w:p w14:paraId="47985090" w14:textId="127BB76F" w:rsidR="00E81413" w:rsidRPr="00833541" w:rsidRDefault="004075A3" w:rsidP="00916106">
            <w:pPr>
              <w:tabs>
                <w:tab w:val="left" w:pos="253"/>
                <w:tab w:val="decimal" w:pos="979"/>
              </w:tabs>
              <w:ind w:right="162"/>
              <w:jc w:val="right"/>
              <w:rPr>
                <w:szCs w:val="24"/>
              </w:rPr>
            </w:pPr>
            <w:r>
              <w:rPr>
                <w:szCs w:val="24"/>
              </w:rPr>
              <w:t>254</w:t>
            </w:r>
          </w:p>
        </w:tc>
        <w:tc>
          <w:tcPr>
            <w:tcW w:w="1440" w:type="dxa"/>
            <w:shd w:val="clear" w:color="auto" w:fill="auto"/>
            <w:vAlign w:val="center"/>
          </w:tcPr>
          <w:p w14:paraId="395784BF" w14:textId="0E30971C" w:rsidR="00E81413" w:rsidRPr="00833541" w:rsidRDefault="00622B9D" w:rsidP="001363E5">
            <w:pPr>
              <w:tabs>
                <w:tab w:val="left" w:pos="253"/>
                <w:tab w:val="decimal" w:pos="970"/>
              </w:tabs>
              <w:ind w:right="162"/>
              <w:jc w:val="right"/>
              <w:rPr>
                <w:szCs w:val="24"/>
              </w:rPr>
            </w:pPr>
            <w:r>
              <w:rPr>
                <w:szCs w:val="24"/>
              </w:rPr>
              <w:t>0</w:t>
            </w:r>
          </w:p>
        </w:tc>
      </w:tr>
      <w:tr w:rsidR="004075A3" w:rsidRPr="00833541" w14:paraId="596A8454" w14:textId="77777777" w:rsidTr="00BD08C1">
        <w:trPr>
          <w:jc w:val="center"/>
        </w:trPr>
        <w:tc>
          <w:tcPr>
            <w:tcW w:w="2065" w:type="dxa"/>
            <w:shd w:val="clear" w:color="auto" w:fill="auto"/>
            <w:vAlign w:val="center"/>
          </w:tcPr>
          <w:p w14:paraId="4A0C1625" w14:textId="4F443CC4" w:rsidR="004075A3" w:rsidRPr="00833541" w:rsidRDefault="004075A3" w:rsidP="00916106">
            <w:pPr>
              <w:rPr>
                <w:szCs w:val="24"/>
              </w:rPr>
            </w:pPr>
            <w:r>
              <w:rPr>
                <w:szCs w:val="24"/>
              </w:rPr>
              <w:t>Savings</w:t>
            </w:r>
          </w:p>
        </w:tc>
        <w:tc>
          <w:tcPr>
            <w:tcW w:w="1440" w:type="dxa"/>
            <w:shd w:val="clear" w:color="auto" w:fill="auto"/>
            <w:vAlign w:val="center"/>
          </w:tcPr>
          <w:p w14:paraId="4CBA64B4" w14:textId="25F000BF" w:rsidR="004075A3" w:rsidDel="004075A3" w:rsidRDefault="004075A3" w:rsidP="00916106">
            <w:pPr>
              <w:tabs>
                <w:tab w:val="left" w:pos="253"/>
                <w:tab w:val="decimal" w:pos="979"/>
              </w:tabs>
              <w:ind w:right="162"/>
              <w:jc w:val="right"/>
              <w:rPr>
                <w:szCs w:val="24"/>
              </w:rPr>
            </w:pPr>
            <w:r>
              <w:rPr>
                <w:szCs w:val="24"/>
              </w:rPr>
              <w:t>26</w:t>
            </w:r>
            <w:r w:rsidR="00523DDD">
              <w:rPr>
                <w:szCs w:val="24"/>
              </w:rPr>
              <w:t>7</w:t>
            </w:r>
          </w:p>
        </w:tc>
        <w:tc>
          <w:tcPr>
            <w:tcW w:w="1440" w:type="dxa"/>
            <w:shd w:val="clear" w:color="auto" w:fill="auto"/>
            <w:vAlign w:val="center"/>
          </w:tcPr>
          <w:p w14:paraId="25B6305F" w14:textId="4F24901A" w:rsidR="004075A3" w:rsidRDefault="00523DDD" w:rsidP="001363E5">
            <w:pPr>
              <w:tabs>
                <w:tab w:val="left" w:pos="253"/>
                <w:tab w:val="decimal" w:pos="970"/>
              </w:tabs>
              <w:ind w:right="162"/>
              <w:jc w:val="right"/>
              <w:rPr>
                <w:szCs w:val="24"/>
              </w:rPr>
            </w:pPr>
            <w:r>
              <w:rPr>
                <w:szCs w:val="24"/>
              </w:rPr>
              <w:t>1</w:t>
            </w:r>
          </w:p>
        </w:tc>
      </w:tr>
      <w:tr w:rsidR="00E81413" w14:paraId="51037FB0" w14:textId="77777777" w:rsidTr="00BD08C1">
        <w:trPr>
          <w:jc w:val="center"/>
        </w:trPr>
        <w:tc>
          <w:tcPr>
            <w:tcW w:w="2065" w:type="dxa"/>
            <w:shd w:val="clear" w:color="auto" w:fill="auto"/>
            <w:vAlign w:val="center"/>
          </w:tcPr>
          <w:p w14:paraId="7A71B2B0" w14:textId="1BC89D5E" w:rsidR="00E81413" w:rsidRPr="00833541" w:rsidRDefault="00E81413" w:rsidP="00916106">
            <w:pPr>
              <w:jc w:val="center"/>
              <w:rPr>
                <w:szCs w:val="24"/>
              </w:rPr>
            </w:pPr>
            <w:r w:rsidRPr="00833541">
              <w:rPr>
                <w:szCs w:val="24"/>
              </w:rPr>
              <w:t>Total</w:t>
            </w:r>
          </w:p>
        </w:tc>
        <w:tc>
          <w:tcPr>
            <w:tcW w:w="1440" w:type="dxa"/>
            <w:shd w:val="clear" w:color="auto" w:fill="auto"/>
            <w:vAlign w:val="center"/>
          </w:tcPr>
          <w:p w14:paraId="76E10843" w14:textId="34415C88" w:rsidR="00E81413" w:rsidRPr="00833541" w:rsidRDefault="00E81413" w:rsidP="00916106">
            <w:pPr>
              <w:tabs>
                <w:tab w:val="left" w:pos="253"/>
                <w:tab w:val="decimal" w:pos="979"/>
              </w:tabs>
              <w:ind w:right="162"/>
              <w:jc w:val="right"/>
              <w:rPr>
                <w:szCs w:val="24"/>
              </w:rPr>
            </w:pPr>
            <w:r w:rsidRPr="00833541">
              <w:rPr>
                <w:szCs w:val="24"/>
              </w:rPr>
              <w:t>$</w:t>
            </w:r>
            <w:r w:rsidR="00BD08C1">
              <w:rPr>
                <w:szCs w:val="24"/>
              </w:rPr>
              <w:tab/>
            </w:r>
            <w:r w:rsidR="00BD08C1">
              <w:rPr>
                <w:szCs w:val="24"/>
              </w:rPr>
              <w:tab/>
            </w:r>
            <w:r w:rsidR="00F40027">
              <w:rPr>
                <w:szCs w:val="24"/>
              </w:rPr>
              <w:t>1</w:t>
            </w:r>
            <w:r w:rsidR="00A2435B">
              <w:rPr>
                <w:szCs w:val="24"/>
              </w:rPr>
              <w:t>,</w:t>
            </w:r>
            <w:r w:rsidR="00791C4C">
              <w:rPr>
                <w:szCs w:val="24"/>
              </w:rPr>
              <w:t>874</w:t>
            </w:r>
          </w:p>
        </w:tc>
        <w:tc>
          <w:tcPr>
            <w:tcW w:w="1440" w:type="dxa"/>
            <w:shd w:val="clear" w:color="auto" w:fill="auto"/>
            <w:vAlign w:val="center"/>
          </w:tcPr>
          <w:p w14:paraId="3206FC22" w14:textId="4A878FCB" w:rsidR="00E81413" w:rsidRPr="00833541" w:rsidRDefault="008C05AC" w:rsidP="002E0A30">
            <w:pPr>
              <w:keepNext/>
              <w:tabs>
                <w:tab w:val="left" w:pos="253"/>
                <w:tab w:val="decimal" w:pos="979"/>
              </w:tabs>
              <w:ind w:right="162"/>
              <w:jc w:val="right"/>
              <w:rPr>
                <w:szCs w:val="24"/>
              </w:rPr>
            </w:pPr>
            <w:r>
              <w:rPr>
                <w:szCs w:val="24"/>
              </w:rPr>
              <w:tab/>
            </w:r>
            <w:r w:rsidR="00622B9D">
              <w:rPr>
                <w:szCs w:val="24"/>
              </w:rPr>
              <w:t>(</w:t>
            </w:r>
            <w:r w:rsidR="00E81413" w:rsidRPr="00833541">
              <w:rPr>
                <w:szCs w:val="24"/>
              </w:rPr>
              <w:t>$</w:t>
            </w:r>
            <w:r w:rsidR="00BD08C1">
              <w:rPr>
                <w:szCs w:val="24"/>
              </w:rPr>
              <w:tab/>
            </w:r>
            <w:r w:rsidR="00791C4C">
              <w:rPr>
                <w:szCs w:val="24"/>
              </w:rPr>
              <w:t>6</w:t>
            </w:r>
            <w:r w:rsidR="00622B9D">
              <w:rPr>
                <w:szCs w:val="24"/>
              </w:rPr>
              <w:t>)</w:t>
            </w:r>
          </w:p>
        </w:tc>
      </w:tr>
    </w:tbl>
    <w:p w14:paraId="539E3660" w14:textId="6C06EEB7" w:rsidR="005108BE" w:rsidRDefault="002E0A30" w:rsidP="002E0A30">
      <w:pPr>
        <w:pStyle w:val="Caption"/>
      </w:pPr>
      <w:bookmarkStart w:id="33" w:name="_Toc159311075"/>
      <w:r>
        <w:t xml:space="preserve">Figure </w:t>
      </w:r>
      <w:fldSimple w:instr=" SEQ Figure \* ARABIC ">
        <w:r>
          <w:rPr>
            <w:noProof/>
          </w:rPr>
          <w:t>4</w:t>
        </w:r>
      </w:fldSimple>
      <w:r>
        <w:t xml:space="preserve"> - </w:t>
      </w:r>
      <w:r w:rsidRPr="00633A01">
        <w:t>Service Company Salary, STI, and Savings Adjustment (000s)</w:t>
      </w:r>
      <w:bookmarkEnd w:id="33"/>
    </w:p>
    <w:p w14:paraId="6C1CA7DD" w14:textId="0E8F814E" w:rsidR="009B09BF" w:rsidRPr="00FC1D19" w:rsidRDefault="009B09BF" w:rsidP="00CF440E">
      <w:pPr>
        <w:keepNext/>
        <w:keepLines/>
        <w:spacing w:line="480" w:lineRule="auto"/>
        <w:ind w:left="720" w:hanging="720"/>
        <w:jc w:val="both"/>
        <w:rPr>
          <w:b/>
        </w:rPr>
      </w:pPr>
      <w:r w:rsidRPr="000D1088">
        <w:rPr>
          <w:b/>
        </w:rPr>
        <w:t>Q.</w:t>
      </w:r>
      <w:r w:rsidRPr="000D1088">
        <w:rPr>
          <w:b/>
        </w:rPr>
        <w:tab/>
      </w:r>
      <w:r w:rsidR="009C452D">
        <w:rPr>
          <w:b/>
        </w:rPr>
        <w:t xml:space="preserve">PLEASE </w:t>
      </w:r>
      <w:r w:rsidRPr="00FC1D19">
        <w:rPr>
          <w:b/>
        </w:rPr>
        <w:t xml:space="preserve">DESCRIBE THE </w:t>
      </w:r>
      <w:r w:rsidR="009C452D">
        <w:rPr>
          <w:b/>
        </w:rPr>
        <w:t>ADJUSTMENT TO NORMALIZE</w:t>
      </w:r>
      <w:r w:rsidR="00496C4A">
        <w:rPr>
          <w:b/>
        </w:rPr>
        <w:t xml:space="preserve"> SERVICE COMPANY</w:t>
      </w:r>
      <w:r w:rsidR="009C452D">
        <w:rPr>
          <w:b/>
        </w:rPr>
        <w:t xml:space="preserve"> </w:t>
      </w:r>
      <w:r w:rsidR="00E81413">
        <w:rPr>
          <w:b/>
        </w:rPr>
        <w:t>SALARIES</w:t>
      </w:r>
      <w:r w:rsidR="00916C4C">
        <w:rPr>
          <w:b/>
        </w:rPr>
        <w:t>,</w:t>
      </w:r>
      <w:r w:rsidR="00E81413">
        <w:rPr>
          <w:b/>
        </w:rPr>
        <w:t xml:space="preserve"> STI</w:t>
      </w:r>
      <w:r w:rsidR="00916C4C">
        <w:rPr>
          <w:b/>
        </w:rPr>
        <w:t>, AND SAVINGS</w:t>
      </w:r>
      <w:r w:rsidR="001E525A">
        <w:rPr>
          <w:b/>
        </w:rPr>
        <w:t>.</w:t>
      </w:r>
    </w:p>
    <w:p w14:paraId="714D69B6" w14:textId="4C4D09BF" w:rsidR="00147C94" w:rsidRDefault="00C94E22">
      <w:pPr>
        <w:spacing w:line="480" w:lineRule="auto"/>
        <w:ind w:left="720" w:hanging="720"/>
        <w:jc w:val="both"/>
      </w:pPr>
      <w:r>
        <w:t>A.</w:t>
      </w:r>
      <w:r>
        <w:tab/>
      </w:r>
      <w:r w:rsidR="00B33926">
        <w:t>T</w:t>
      </w:r>
      <w:r w:rsidR="00496C4A">
        <w:t>o meet market conditions</w:t>
      </w:r>
      <w:r w:rsidR="00486CF5">
        <w:t xml:space="preserve">, </w:t>
      </w:r>
      <w:r w:rsidR="00496C4A">
        <w:t xml:space="preserve">CNP </w:t>
      </w:r>
      <w:r w:rsidR="00486CF5">
        <w:t>s</w:t>
      </w:r>
      <w:r w:rsidR="00843C71">
        <w:t>alaries</w:t>
      </w:r>
      <w:r w:rsidR="003D3DDE">
        <w:t>, union and nonunion,</w:t>
      </w:r>
      <w:r w:rsidR="009B09BF">
        <w:t xml:space="preserve"> </w:t>
      </w:r>
      <w:r w:rsidR="00B33926">
        <w:t xml:space="preserve">are adjusted on </w:t>
      </w:r>
      <w:r w:rsidR="00A20A27">
        <w:t xml:space="preserve">an </w:t>
      </w:r>
      <w:r w:rsidR="00B33926">
        <w:t xml:space="preserve">annual basis.  Following the </w:t>
      </w:r>
      <w:r w:rsidR="009C0DA7">
        <w:t>Test Year</w:t>
      </w:r>
      <w:r w:rsidR="00B33926">
        <w:t>, CNP salaries</w:t>
      </w:r>
      <w:r w:rsidR="009B09BF">
        <w:t xml:space="preserve"> increased by </w:t>
      </w:r>
      <w:r w:rsidR="00486CF5">
        <w:t>an estimate</w:t>
      </w:r>
      <w:r w:rsidR="00496C4A">
        <w:t>d</w:t>
      </w:r>
      <w:r w:rsidR="00486CF5">
        <w:t xml:space="preserve"> </w:t>
      </w:r>
      <w:r w:rsidR="00496C4A">
        <w:t>3</w:t>
      </w:r>
      <w:r w:rsidR="003D3DDE">
        <w:t>.</w:t>
      </w:r>
      <w:r w:rsidR="00B6341C">
        <w:t>5</w:t>
      </w:r>
      <w:r w:rsidR="00496C4A">
        <w:t>% for all business units, including Service Company</w:t>
      </w:r>
      <w:r w:rsidR="003D3DDE">
        <w:t xml:space="preserve"> and CenterPoint Houston</w:t>
      </w:r>
      <w:r w:rsidR="00496C4A">
        <w:t>.</w:t>
      </w:r>
      <w:r w:rsidR="00322F63">
        <w:t xml:space="preserve">  Distributing </w:t>
      </w:r>
      <w:r w:rsidR="00150B0D">
        <w:t>a Competitive Pay Adjustment (“CPA”)</w:t>
      </w:r>
      <w:r w:rsidR="00322F63" w:rsidDel="00150B0D">
        <w:t xml:space="preserve"> </w:t>
      </w:r>
      <w:r w:rsidR="00322F63">
        <w:t xml:space="preserve">to employees </w:t>
      </w:r>
      <w:r w:rsidR="00496C4A">
        <w:t xml:space="preserve">helps CNP </w:t>
      </w:r>
      <w:r w:rsidR="7D0B3FAB">
        <w:t xml:space="preserve">remain </w:t>
      </w:r>
      <w:r w:rsidR="00496C4A">
        <w:t>c</w:t>
      </w:r>
      <w:r w:rsidR="00322F63">
        <w:t>ompeti</w:t>
      </w:r>
      <w:r w:rsidR="002D03E1">
        <w:t>ti</w:t>
      </w:r>
      <w:r w:rsidR="00322F63">
        <w:t>ve with the industry</w:t>
      </w:r>
      <w:r w:rsidR="00496C4A">
        <w:t xml:space="preserve"> while retaining talented and experienced staff. </w:t>
      </w:r>
      <w:r w:rsidR="009C452D">
        <w:t xml:space="preserve"> As shown on Schedule V-K-</w:t>
      </w:r>
      <w:bookmarkStart w:id="34" w:name="_Int_m4njWvmn"/>
      <w:r w:rsidR="009C452D">
        <w:t>2, and</w:t>
      </w:r>
      <w:bookmarkEnd w:id="34"/>
      <w:r w:rsidR="009C452D">
        <w:t xml:space="preserve"> detailed on Schedule V-K-6 Adjustments to Test Year Expenses, the adjustments proposed to the </w:t>
      </w:r>
      <w:r w:rsidR="005313ED">
        <w:t>Test Year</w:t>
      </w:r>
      <w:r w:rsidR="009C452D">
        <w:t xml:space="preserve"> Service Company billings to CenterPoint Houston is a 3</w:t>
      </w:r>
      <w:r w:rsidR="00B6341C">
        <w:t>.5</w:t>
      </w:r>
      <w:r w:rsidR="009C452D">
        <w:t xml:space="preserve">% </w:t>
      </w:r>
      <w:r w:rsidR="00150B0D" w:rsidRPr="004E38AA">
        <w:t>CPA</w:t>
      </w:r>
      <w:r w:rsidR="009C452D" w:rsidRPr="004E38AA">
        <w:t xml:space="preserve"> which has a $</w:t>
      </w:r>
      <w:r w:rsidR="009E511B">
        <w:t>1.3</w:t>
      </w:r>
      <w:r w:rsidR="00916C4C">
        <w:t>5</w:t>
      </w:r>
      <w:r w:rsidR="009C452D" w:rsidRPr="004E38AA">
        <w:t xml:space="preserve"> million impact</w:t>
      </w:r>
      <w:r w:rsidR="009C452D">
        <w:t xml:space="preserve"> on total Service Company billings to CenterPoint Houston. </w:t>
      </w:r>
      <w:r w:rsidR="009B72C8">
        <w:t xml:space="preserve"> </w:t>
      </w:r>
      <w:r w:rsidR="00496C4A">
        <w:t xml:space="preserve">Please see the </w:t>
      </w:r>
      <w:r w:rsidR="009B72C8">
        <w:t>t</w:t>
      </w:r>
      <w:r w:rsidR="00496C4A">
        <w:t xml:space="preserve">estimony </w:t>
      </w:r>
      <w:r w:rsidR="00496C4A" w:rsidRPr="009749FC">
        <w:t xml:space="preserve">of Ms. </w:t>
      </w:r>
      <w:r w:rsidR="00C62BFE">
        <w:t>Villatoro</w:t>
      </w:r>
      <w:r w:rsidR="00496C4A">
        <w:t xml:space="preserve"> for information on CNP’s compensation philosophy.  </w:t>
      </w:r>
    </w:p>
    <w:p w14:paraId="694F9CC7" w14:textId="5D15D029" w:rsidR="00A12A7D" w:rsidRPr="00BE2880" w:rsidRDefault="00A12A7D" w:rsidP="00BE2880">
      <w:pPr>
        <w:keepNext/>
        <w:keepLines/>
        <w:spacing w:line="480" w:lineRule="auto"/>
        <w:ind w:left="720" w:hanging="720"/>
        <w:jc w:val="both"/>
        <w:rPr>
          <w:b/>
          <w:bCs/>
        </w:rPr>
      </w:pPr>
      <w:r w:rsidRPr="00BE2880">
        <w:rPr>
          <w:b/>
          <w:bCs/>
        </w:rPr>
        <w:t>Q.</w:t>
      </w:r>
      <w:r w:rsidRPr="00BE2880">
        <w:rPr>
          <w:b/>
          <w:bCs/>
        </w:rPr>
        <w:tab/>
        <w:t xml:space="preserve">HAS THE COMPANY ADJUSTED </w:t>
      </w:r>
      <w:r w:rsidR="006E53E9">
        <w:rPr>
          <w:b/>
          <w:bCs/>
        </w:rPr>
        <w:t>AFFILIATE</w:t>
      </w:r>
      <w:r w:rsidRPr="00BE2880">
        <w:rPr>
          <w:b/>
          <w:bCs/>
        </w:rPr>
        <w:t xml:space="preserve"> EMPLOYEE BENEFIT EXPENSE?</w:t>
      </w:r>
    </w:p>
    <w:p w14:paraId="12D077B7" w14:textId="6B647A38" w:rsidR="00A12A7D" w:rsidRDefault="00A12A7D" w:rsidP="00A12A7D">
      <w:pPr>
        <w:spacing w:line="480" w:lineRule="auto"/>
        <w:ind w:left="720" w:hanging="720"/>
        <w:jc w:val="both"/>
      </w:pPr>
      <w:r w:rsidRPr="001B7C60">
        <w:t>A.</w:t>
      </w:r>
      <w:r>
        <w:tab/>
        <w:t>Yes.  Consistent with the Company’s prior base rate cases, proposed adjustments were made to update its test</w:t>
      </w:r>
      <w:r w:rsidR="35C20554">
        <w:t xml:space="preserve"> </w:t>
      </w:r>
      <w:r>
        <w:t xml:space="preserve">year expenses for pension and other post-employment benefit (“OPEB”) expense to reflect actual annual expenses as determined by the </w:t>
      </w:r>
      <w:r w:rsidRPr="00990DD7">
        <w:t>2023</w:t>
      </w:r>
      <w:r>
        <w:t xml:space="preserve"> actuarial studies. </w:t>
      </w:r>
      <w:r w:rsidR="0098406C">
        <w:t>This adjustment is detailed on Schedule V-K-6 Adjustments to Test Year Expenses.</w:t>
      </w:r>
    </w:p>
    <w:p w14:paraId="71DA49E7" w14:textId="022A87C5" w:rsidR="00934223" w:rsidRPr="00BE2880" w:rsidRDefault="00934223" w:rsidP="00934223">
      <w:pPr>
        <w:keepNext/>
        <w:keepLines/>
        <w:spacing w:line="480" w:lineRule="auto"/>
        <w:ind w:left="720" w:hanging="720"/>
        <w:jc w:val="both"/>
        <w:rPr>
          <w:b/>
          <w:bCs/>
        </w:rPr>
      </w:pPr>
      <w:r w:rsidRPr="00BE2880">
        <w:rPr>
          <w:b/>
          <w:bCs/>
        </w:rPr>
        <w:t>Q.</w:t>
      </w:r>
      <w:r w:rsidRPr="00BE2880">
        <w:rPr>
          <w:b/>
          <w:bCs/>
        </w:rPr>
        <w:tab/>
      </w:r>
      <w:r w:rsidR="00075B05">
        <w:rPr>
          <w:b/>
          <w:bCs/>
        </w:rPr>
        <w:t>WERE</w:t>
      </w:r>
      <w:r w:rsidR="00A414A1">
        <w:rPr>
          <w:b/>
          <w:bCs/>
        </w:rPr>
        <w:t xml:space="preserve"> ANY ADJUSTMENTS MADE TO THE COSTS </w:t>
      </w:r>
      <w:r w:rsidR="00C955AF">
        <w:rPr>
          <w:b/>
          <w:bCs/>
        </w:rPr>
        <w:t>RELATED TO</w:t>
      </w:r>
      <w:r w:rsidR="00A414A1">
        <w:rPr>
          <w:b/>
          <w:bCs/>
        </w:rPr>
        <w:t xml:space="preserve"> THE RETIR</w:t>
      </w:r>
      <w:r w:rsidR="00C955AF">
        <w:rPr>
          <w:b/>
          <w:bCs/>
        </w:rPr>
        <w:t>ED AND</w:t>
      </w:r>
      <w:r w:rsidR="00A414A1">
        <w:rPr>
          <w:b/>
          <w:bCs/>
        </w:rPr>
        <w:t xml:space="preserve"> FORMER CEO</w:t>
      </w:r>
      <w:r w:rsidRPr="00BE2880">
        <w:rPr>
          <w:b/>
          <w:bCs/>
        </w:rPr>
        <w:t>?</w:t>
      </w:r>
    </w:p>
    <w:p w14:paraId="1C07E18D" w14:textId="2CB61984" w:rsidR="00934223" w:rsidRDefault="00934223" w:rsidP="00A12A7D">
      <w:pPr>
        <w:spacing w:line="480" w:lineRule="auto"/>
        <w:ind w:left="720" w:hanging="720"/>
        <w:jc w:val="both"/>
      </w:pPr>
      <w:r w:rsidRPr="001B7C60">
        <w:t>A.</w:t>
      </w:r>
      <w:r>
        <w:tab/>
        <w:t xml:space="preserve">Yes.  </w:t>
      </w:r>
      <w:r w:rsidR="003C2933">
        <w:t xml:space="preserve">An adjustment was made to </w:t>
      </w:r>
      <w:r w:rsidR="0080675E">
        <w:t xml:space="preserve">remove </w:t>
      </w:r>
      <w:r w:rsidR="00BC45B5">
        <w:t xml:space="preserve">from the </w:t>
      </w:r>
      <w:r w:rsidR="009C195F">
        <w:t>Te</w:t>
      </w:r>
      <w:r w:rsidR="00BC45B5">
        <w:t xml:space="preserve">st </w:t>
      </w:r>
      <w:r w:rsidR="009C195F">
        <w:t>Y</w:t>
      </w:r>
      <w:r w:rsidR="00BC45B5">
        <w:t xml:space="preserve">ear </w:t>
      </w:r>
      <w:r w:rsidR="003C2933">
        <w:t>the salary, STI, and LTI of the former CEO</w:t>
      </w:r>
      <w:r w:rsidR="0080675E">
        <w:t xml:space="preserve"> </w:t>
      </w:r>
      <w:r w:rsidR="000247C2">
        <w:t>due to</w:t>
      </w:r>
      <w:r w:rsidR="00BC45B5">
        <w:t xml:space="preserve"> </w:t>
      </w:r>
      <w:r w:rsidR="006A1FB3">
        <w:t xml:space="preserve">compensation </w:t>
      </w:r>
      <w:r w:rsidR="00BC45B5">
        <w:t xml:space="preserve">agreements that will be </w:t>
      </w:r>
      <w:r w:rsidR="00A90767">
        <w:t>non</w:t>
      </w:r>
      <w:r w:rsidR="006A1FB3">
        <w:t>-recurring</w:t>
      </w:r>
      <w:r>
        <w:t>.</w:t>
      </w:r>
      <w:r w:rsidR="006A1FB3">
        <w:t xml:space="preserve"> </w:t>
      </w:r>
      <w:r w:rsidR="00240AD9">
        <w:t>This adjustment is detailed on Schedule V-K-6 Adjustments to Test Year Expenses and t</w:t>
      </w:r>
      <w:r w:rsidR="006A1FB3">
        <w:t>he expense related to this adjustment is $</w:t>
      </w:r>
      <w:r w:rsidR="001662A9">
        <w:t>12.3 million.</w:t>
      </w:r>
    </w:p>
    <w:p w14:paraId="4E5001DC" w14:textId="4B0001CC" w:rsidR="00542F5E" w:rsidRDefault="00542F5E" w:rsidP="00542F5E">
      <w:pPr>
        <w:keepNext/>
        <w:spacing w:line="480" w:lineRule="auto"/>
        <w:ind w:left="720" w:hanging="720"/>
        <w:jc w:val="both"/>
        <w:rPr>
          <w:b/>
        </w:rPr>
      </w:pPr>
      <w:r>
        <w:rPr>
          <w:b/>
        </w:rPr>
        <w:t>Q.</w:t>
      </w:r>
      <w:r>
        <w:tab/>
      </w:r>
      <w:r>
        <w:rPr>
          <w:b/>
        </w:rPr>
        <w:t>WERE ANY OTHER ADJUSTMENTS MADE BY SERVICE COMPANY COSTS BILLED TO CENTERPOINT HOUSTON DURING THE TEST YEAR?</w:t>
      </w:r>
    </w:p>
    <w:p w14:paraId="594E0269" w14:textId="709A2446" w:rsidR="00542F5E" w:rsidRDefault="00542F5E" w:rsidP="00542F5E">
      <w:pPr>
        <w:spacing w:line="480" w:lineRule="auto"/>
        <w:ind w:left="720" w:hanging="720"/>
        <w:jc w:val="both"/>
      </w:pPr>
      <w:r>
        <w:t>A.</w:t>
      </w:r>
      <w:r>
        <w:tab/>
        <w:t xml:space="preserve">Yes. </w:t>
      </w:r>
      <w:r w:rsidDel="00480137">
        <w:t xml:space="preserve"> </w:t>
      </w:r>
      <w:r w:rsidR="00034899">
        <w:t xml:space="preserve">An adjustment was made </w:t>
      </w:r>
      <w:r w:rsidR="00AE02A9">
        <w:t>to remove</w:t>
      </w:r>
      <w:r w:rsidR="00034899">
        <w:t xml:space="preserve"> non-recurring depreciation expense</w:t>
      </w:r>
      <w:r w:rsidR="00AE02A9">
        <w:t xml:space="preserve"> related to assets transferred </w:t>
      </w:r>
      <w:r w:rsidR="00BA7D7F">
        <w:t xml:space="preserve">from Service Company </w:t>
      </w:r>
      <w:r w:rsidR="00AE02A9">
        <w:t xml:space="preserve">to </w:t>
      </w:r>
      <w:r w:rsidR="0076204F">
        <w:t>all business units</w:t>
      </w:r>
      <w:r w:rsidR="006038A6">
        <w:t>,</w:t>
      </w:r>
      <w:r w:rsidR="0076204F">
        <w:t xml:space="preserve"> including </w:t>
      </w:r>
      <w:r w:rsidR="00AE02A9">
        <w:t>CenterPoint Houston</w:t>
      </w:r>
      <w:r w:rsidR="00F0447C">
        <w:t>, and is detailed on Schedule V-K-6 Adjustments to Test Year Expenses</w:t>
      </w:r>
      <w:r w:rsidR="00034899">
        <w:t>.</w:t>
      </w:r>
    </w:p>
    <w:p w14:paraId="2B815C23" w14:textId="55BB0FDE" w:rsidR="00A03772" w:rsidRDefault="00A03772" w:rsidP="00FF77C0">
      <w:pPr>
        <w:keepNext/>
        <w:spacing w:line="480" w:lineRule="auto"/>
        <w:ind w:left="720" w:hanging="720"/>
        <w:jc w:val="both"/>
        <w:rPr>
          <w:b/>
        </w:rPr>
      </w:pPr>
      <w:r>
        <w:rPr>
          <w:b/>
        </w:rPr>
        <w:t>Q.</w:t>
      </w:r>
      <w:r>
        <w:tab/>
      </w:r>
      <w:r>
        <w:rPr>
          <w:b/>
        </w:rPr>
        <w:t xml:space="preserve">WERE ANY ADJUSTMENTS MADE TO </w:t>
      </w:r>
      <w:r w:rsidR="007175E3">
        <w:rPr>
          <w:b/>
        </w:rPr>
        <w:t xml:space="preserve">VUH OR </w:t>
      </w:r>
      <w:r>
        <w:rPr>
          <w:b/>
        </w:rPr>
        <w:t>CERC COSTS BILLED TO CENTERPOINT HOUSTON DURING THE TEST YEAR?</w:t>
      </w:r>
    </w:p>
    <w:p w14:paraId="5E9B46FE" w14:textId="2FE29796" w:rsidR="00A03772" w:rsidRPr="00A03772" w:rsidRDefault="00A03772" w:rsidP="00220BA2">
      <w:pPr>
        <w:spacing w:line="480" w:lineRule="auto"/>
        <w:ind w:left="720" w:hanging="720"/>
        <w:jc w:val="both"/>
      </w:pPr>
      <w:r>
        <w:t>A.</w:t>
      </w:r>
      <w:r>
        <w:tab/>
      </w:r>
      <w:r w:rsidR="00E87694">
        <w:t>Yes</w:t>
      </w:r>
      <w:r>
        <w:t xml:space="preserve">. </w:t>
      </w:r>
      <w:r w:rsidDel="00480137">
        <w:t xml:space="preserve"> </w:t>
      </w:r>
      <w:r w:rsidR="00480137">
        <w:t>VUH and</w:t>
      </w:r>
      <w:r>
        <w:t xml:space="preserve"> CERC costs billed to CenterPoint Houston during the </w:t>
      </w:r>
      <w:r w:rsidR="00D0193D">
        <w:t>Test Year</w:t>
      </w:r>
      <w:r>
        <w:t xml:space="preserve"> were direct</w:t>
      </w:r>
      <w:r w:rsidR="00B41F92">
        <w:t>ly assigned</w:t>
      </w:r>
      <w:r>
        <w:t xml:space="preserve"> at cost and </w:t>
      </w:r>
      <w:r w:rsidR="006B0799">
        <w:t>only</w:t>
      </w:r>
      <w:r>
        <w:t xml:space="preserve"> adjustments </w:t>
      </w:r>
      <w:r w:rsidR="006B0799">
        <w:t>for billing errors were</w:t>
      </w:r>
      <w:r>
        <w:t xml:space="preserve"> made.</w:t>
      </w:r>
    </w:p>
    <w:p w14:paraId="41DD55AA" w14:textId="6DFA4CD8" w:rsidR="009B09BF" w:rsidRDefault="009B09BF" w:rsidP="00AE0E95">
      <w:pPr>
        <w:keepNext/>
        <w:keepLines/>
        <w:spacing w:line="480" w:lineRule="auto"/>
        <w:ind w:left="720" w:hanging="720"/>
        <w:jc w:val="both"/>
        <w:rPr>
          <w:b/>
          <w:caps/>
        </w:rPr>
      </w:pPr>
      <w:r w:rsidRPr="00FC1D19">
        <w:rPr>
          <w:b/>
        </w:rPr>
        <w:t>Q.</w:t>
      </w:r>
      <w:r>
        <w:tab/>
      </w:r>
      <w:r w:rsidRPr="000D1088">
        <w:rPr>
          <w:b/>
        </w:rPr>
        <w:t>A</w:t>
      </w:r>
      <w:r w:rsidRPr="000D1088">
        <w:rPr>
          <w:b/>
          <w:caps/>
        </w:rPr>
        <w:t>re</w:t>
      </w:r>
      <w:r w:rsidRPr="596B8939">
        <w:rPr>
          <w:b/>
          <w:bCs/>
          <w:caps/>
        </w:rPr>
        <w:t xml:space="preserve"> </w:t>
      </w:r>
      <w:r w:rsidR="7D1ABDA0" w:rsidRPr="596B8939">
        <w:rPr>
          <w:b/>
          <w:bCs/>
          <w:caps/>
        </w:rPr>
        <w:t>THE</w:t>
      </w:r>
      <w:r w:rsidRPr="000D1088">
        <w:rPr>
          <w:b/>
          <w:caps/>
        </w:rPr>
        <w:t xml:space="preserve"> </w:t>
      </w:r>
      <w:r w:rsidR="00BA4E5F">
        <w:rPr>
          <w:b/>
          <w:caps/>
        </w:rPr>
        <w:t>TEST YEAR</w:t>
      </w:r>
      <w:r w:rsidR="00F56B3F">
        <w:rPr>
          <w:b/>
          <w:caps/>
        </w:rPr>
        <w:t xml:space="preserve"> </w:t>
      </w:r>
      <w:r w:rsidR="00AB4CAC">
        <w:rPr>
          <w:b/>
          <w:caps/>
        </w:rPr>
        <w:t>SERVICE COMPANY</w:t>
      </w:r>
      <w:r w:rsidR="00421A27">
        <w:rPr>
          <w:b/>
          <w:caps/>
        </w:rPr>
        <w:t xml:space="preserve">, </w:t>
      </w:r>
      <w:r w:rsidR="002655D6">
        <w:rPr>
          <w:b/>
          <w:caps/>
        </w:rPr>
        <w:t xml:space="preserve">VUH, AND </w:t>
      </w:r>
      <w:r w:rsidR="00421A27">
        <w:rPr>
          <w:b/>
          <w:caps/>
        </w:rPr>
        <w:t>CERC</w:t>
      </w:r>
      <w:r w:rsidR="00AB4CAC">
        <w:rPr>
          <w:b/>
          <w:caps/>
        </w:rPr>
        <w:t xml:space="preserve"> COSTS</w:t>
      </w:r>
      <w:r w:rsidRPr="000D1088">
        <w:rPr>
          <w:b/>
          <w:caps/>
        </w:rPr>
        <w:t xml:space="preserve"> </w:t>
      </w:r>
      <w:r w:rsidR="00AB4CAC">
        <w:rPr>
          <w:b/>
          <w:caps/>
        </w:rPr>
        <w:t xml:space="preserve">billed to centerpoint houston </w:t>
      </w:r>
      <w:r w:rsidRPr="000D1088">
        <w:rPr>
          <w:b/>
          <w:caps/>
        </w:rPr>
        <w:t>REASONABLE AND necessary?</w:t>
      </w:r>
    </w:p>
    <w:p w14:paraId="632C3FFC" w14:textId="0B12350A" w:rsidR="009B09BF" w:rsidRDefault="00AB4CAC" w:rsidP="008B2B76">
      <w:pPr>
        <w:spacing w:line="480" w:lineRule="auto"/>
        <w:ind w:left="720" w:hanging="720"/>
        <w:jc w:val="both"/>
      </w:pPr>
      <w:r w:rsidRPr="00B33926">
        <w:t>A.</w:t>
      </w:r>
      <w:r w:rsidRPr="00B33926">
        <w:tab/>
      </w:r>
      <w:r w:rsidR="009B09BF" w:rsidRPr="000D1088">
        <w:rPr>
          <w:caps/>
        </w:rPr>
        <w:t>Y</w:t>
      </w:r>
      <w:r>
        <w:t xml:space="preserve">es. </w:t>
      </w:r>
      <w:r w:rsidRPr="000D1088">
        <w:t xml:space="preserve"> </w:t>
      </w:r>
      <w:r w:rsidR="001F1C92">
        <w:t>The services provided by Service Company</w:t>
      </w:r>
      <w:r w:rsidR="00ED5630">
        <w:t>, VUH, and CERC</w:t>
      </w:r>
      <w:r w:rsidR="001F1C92">
        <w:t xml:space="preserve"> are necessary for </w:t>
      </w:r>
      <w:r>
        <w:t xml:space="preserve">the </w:t>
      </w:r>
      <w:r w:rsidR="009B09BF" w:rsidRPr="000D1088">
        <w:t>operation</w:t>
      </w:r>
      <w:r>
        <w:t>s</w:t>
      </w:r>
      <w:r w:rsidR="009B09BF" w:rsidRPr="000D1088">
        <w:t xml:space="preserve"> of </w:t>
      </w:r>
      <w:r>
        <w:t xml:space="preserve">CenterPoint Houston </w:t>
      </w:r>
      <w:r w:rsidR="009B09BF">
        <w:t>and</w:t>
      </w:r>
      <w:r w:rsidR="005C5916">
        <w:t xml:space="preserve"> </w:t>
      </w:r>
      <w:r w:rsidR="009B09BF">
        <w:t>not discretionary</w:t>
      </w:r>
      <w:r w:rsidR="009B09BF" w:rsidRPr="000D1088">
        <w:t xml:space="preserve">.  </w:t>
      </w:r>
      <w:r w:rsidR="006E68D2">
        <w:t>CNP’s</w:t>
      </w:r>
      <w:r w:rsidR="00F50B8E">
        <w:t xml:space="preserve"> centralized design allows Service Company to leverag</w:t>
      </w:r>
      <w:r w:rsidR="004570B2">
        <w:t>e</w:t>
      </w:r>
      <w:r w:rsidR="00F50B8E">
        <w:t xml:space="preserve"> corporate resources allowing th</w:t>
      </w:r>
      <w:r w:rsidR="009B09BF" w:rsidRPr="000D1088">
        <w:t xml:space="preserve">e costs </w:t>
      </w:r>
      <w:r w:rsidR="00F50B8E">
        <w:t xml:space="preserve">to be </w:t>
      </w:r>
      <w:r w:rsidR="009B09BF" w:rsidRPr="000D1088">
        <w:t>lower than they would have been on a stand</w:t>
      </w:r>
      <w:r w:rsidR="00650143">
        <w:t>-</w:t>
      </w:r>
      <w:r w:rsidR="009B09BF" w:rsidRPr="000D1088">
        <w:t xml:space="preserve">alone </w:t>
      </w:r>
      <w:r w:rsidR="009B09BF" w:rsidRPr="00F50B8E">
        <w:t>basi</w:t>
      </w:r>
      <w:r w:rsidR="00857200" w:rsidRPr="00F50B8E">
        <w:t>s</w:t>
      </w:r>
      <w:r w:rsidR="00F50B8E">
        <w:t>.</w:t>
      </w:r>
      <w:r w:rsidR="00857200" w:rsidRPr="00F50B8E">
        <w:t xml:space="preserve"> </w:t>
      </w:r>
      <w:r w:rsidR="009B72C8">
        <w:t xml:space="preserve"> </w:t>
      </w:r>
      <w:r w:rsidR="009B09BF" w:rsidRPr="000D1088">
        <w:t>The actual costs billed are consistently applied to all business units</w:t>
      </w:r>
      <w:r w:rsidR="00F50B8E">
        <w:t xml:space="preserve"> including the </w:t>
      </w:r>
      <w:r w:rsidR="009B09BF" w:rsidRPr="000D1088">
        <w:t xml:space="preserve">methodology </w:t>
      </w:r>
      <w:r w:rsidR="00F50B8E">
        <w:t xml:space="preserve">used to allocate cost. </w:t>
      </w:r>
    </w:p>
    <w:p w14:paraId="339F8F99" w14:textId="6C0435CC" w:rsidR="001F1C92" w:rsidRDefault="001F1C92" w:rsidP="001F1C92">
      <w:pPr>
        <w:spacing w:line="480" w:lineRule="auto"/>
        <w:ind w:left="720"/>
        <w:jc w:val="both"/>
      </w:pPr>
      <w:r>
        <w:tab/>
        <w:t xml:space="preserve">Furthermore, </w:t>
      </w:r>
      <w:r w:rsidR="003D7E9B">
        <w:rPr>
          <w:szCs w:val="24"/>
        </w:rPr>
        <w:t xml:space="preserve">Service Company complies with Commission rules requiring that </w:t>
      </w:r>
      <w:r w:rsidR="003D7E9B">
        <w:t xml:space="preserve">affiliate costs be fully allocated.  </w:t>
      </w:r>
      <w:r w:rsidR="003D3DDE">
        <w:t>I</w:t>
      </w:r>
      <w:r w:rsidR="003D7E9B">
        <w:t xml:space="preserve">n order to recover affiliate costs in accordance with </w:t>
      </w:r>
      <w:r w:rsidR="009B72C8">
        <w:t>PURA</w:t>
      </w:r>
      <w:r w:rsidR="003D7E9B">
        <w:t>, Service Company</w:t>
      </w:r>
      <w:r w:rsidR="003D7E9B" w:rsidRPr="000D1088">
        <w:t xml:space="preserve"> </w:t>
      </w:r>
      <w:r w:rsidR="003D7E9B">
        <w:t>ensures that costs are reasonable</w:t>
      </w:r>
      <w:r w:rsidR="00F50B8E">
        <w:t>,</w:t>
      </w:r>
      <w:r w:rsidR="003D7E9B">
        <w:t xml:space="preserve"> necessary and</w:t>
      </w:r>
      <w:r w:rsidR="00D54C23">
        <w:t xml:space="preserve"> </w:t>
      </w:r>
      <w:r w:rsidR="003D7E9B" w:rsidRPr="000D1088">
        <w:t xml:space="preserve">not </w:t>
      </w:r>
      <w:r w:rsidR="003D7E9B">
        <w:t xml:space="preserve">priced </w:t>
      </w:r>
      <w:r w:rsidR="003D7E9B" w:rsidRPr="000D1088">
        <w:t xml:space="preserve">higher to the utility than the prices charged </w:t>
      </w:r>
      <w:r w:rsidR="003D7E9B">
        <w:t xml:space="preserve">for the same services </w:t>
      </w:r>
      <w:r w:rsidR="003D7E9B" w:rsidRPr="000D1088">
        <w:t>to other affiliates</w:t>
      </w:r>
      <w:r w:rsidR="003D7E9B">
        <w:t xml:space="preserve"> or to non-affiliates within the same market or having the same market conditions.  Service Company</w:t>
      </w:r>
      <w:r w:rsidR="00ED5630">
        <w:t>, VUH, and CERC</w:t>
      </w:r>
      <w:r w:rsidR="003D7E9B">
        <w:t xml:space="preserve"> ensure expenses are billed at cost and services provided to CenterPoint Houston are not duplicative of any of the services </w:t>
      </w:r>
      <w:r w:rsidR="008F49CC">
        <w:t xml:space="preserve">received </w:t>
      </w:r>
      <w:r w:rsidR="003D7E9B" w:rsidRPr="008F49CC">
        <w:t>by</w:t>
      </w:r>
      <w:r w:rsidR="003D7E9B">
        <w:t xml:space="preserve"> CenterPoint Houston</w:t>
      </w:r>
      <w:r w:rsidR="00D54C23">
        <w:t>.</w:t>
      </w:r>
    </w:p>
    <w:p w14:paraId="0B54AD63" w14:textId="27F257C4" w:rsidR="009B09BF" w:rsidRPr="000D1088" w:rsidRDefault="00150646" w:rsidP="00083651">
      <w:pPr>
        <w:pStyle w:val="CROutline1"/>
        <w:keepNext/>
      </w:pPr>
      <w:bookmarkStart w:id="35" w:name="_Toc159311243"/>
      <w:bookmarkEnd w:id="32"/>
      <w:r>
        <w:t>CONCLUSION</w:t>
      </w:r>
      <w:bookmarkEnd w:id="35"/>
      <w:r w:rsidR="009B09BF" w:rsidRPr="000D1088">
        <w:t xml:space="preserve"> </w:t>
      </w:r>
    </w:p>
    <w:p w14:paraId="4A8C6969" w14:textId="0AADF979" w:rsidR="0035773A" w:rsidRPr="000D1088" w:rsidRDefault="0035773A" w:rsidP="00083651">
      <w:pPr>
        <w:pStyle w:val="TESTIMONY"/>
        <w:keepNext/>
        <w:keepLines/>
        <w:rPr>
          <w:b/>
        </w:rPr>
      </w:pPr>
      <w:r w:rsidRPr="000D1088">
        <w:rPr>
          <w:b/>
        </w:rPr>
        <w:t>Q.</w:t>
      </w:r>
      <w:r w:rsidRPr="000D1088">
        <w:rPr>
          <w:b/>
        </w:rPr>
        <w:tab/>
      </w:r>
      <w:r w:rsidR="00286F19">
        <w:rPr>
          <w:b/>
        </w:rPr>
        <w:t>PLEASE SUMMARIZE YOUR TESTIMONY ON THE</w:t>
      </w:r>
      <w:r>
        <w:rPr>
          <w:b/>
        </w:rPr>
        <w:t xml:space="preserve"> AFFILIATE </w:t>
      </w:r>
      <w:r w:rsidR="00286F19">
        <w:rPr>
          <w:b/>
        </w:rPr>
        <w:t>COSTS REQUESTED BY CENTERPOINT HOUSTON IN THIS CASE.</w:t>
      </w:r>
    </w:p>
    <w:p w14:paraId="07B4AEB3" w14:textId="1D0C9ABF" w:rsidR="000A7A02" w:rsidRPr="008D2411" w:rsidRDefault="0035773A" w:rsidP="00AE0E95">
      <w:pPr>
        <w:pStyle w:val="BodyText"/>
        <w:spacing w:line="480" w:lineRule="auto"/>
        <w:ind w:left="720" w:hanging="630"/>
        <w:jc w:val="both"/>
        <w:rPr>
          <w:strike/>
          <w:sz w:val="24"/>
          <w:szCs w:val="24"/>
        </w:rPr>
      </w:pPr>
      <w:r w:rsidRPr="00B33926">
        <w:t>A.</w:t>
      </w:r>
      <w:r w:rsidRPr="00B33926">
        <w:tab/>
      </w:r>
      <w:r>
        <w:rPr>
          <w:sz w:val="24"/>
          <w:szCs w:val="24"/>
        </w:rPr>
        <w:t xml:space="preserve">The affiliate costs charged to CenterPoint </w:t>
      </w:r>
      <w:r w:rsidR="00B76018">
        <w:rPr>
          <w:sz w:val="24"/>
          <w:szCs w:val="24"/>
        </w:rPr>
        <w:t>Houston</w:t>
      </w:r>
      <w:r>
        <w:rPr>
          <w:sz w:val="24"/>
          <w:szCs w:val="24"/>
        </w:rPr>
        <w:t xml:space="preserve"> </w:t>
      </w:r>
      <w:r w:rsidR="009640FF">
        <w:rPr>
          <w:sz w:val="24"/>
          <w:szCs w:val="24"/>
        </w:rPr>
        <w:t xml:space="preserve">include corporate support services and operational </w:t>
      </w:r>
      <w:r w:rsidR="009640FF" w:rsidRPr="00165CDD">
        <w:rPr>
          <w:sz w:val="24"/>
          <w:szCs w:val="24"/>
        </w:rPr>
        <w:t>support</w:t>
      </w:r>
      <w:r w:rsidR="00457752" w:rsidRPr="00165CDD">
        <w:rPr>
          <w:sz w:val="24"/>
          <w:szCs w:val="24"/>
        </w:rPr>
        <w:t xml:space="preserve"> and </w:t>
      </w:r>
      <w:r w:rsidRPr="00165CDD">
        <w:rPr>
          <w:sz w:val="24"/>
          <w:szCs w:val="24"/>
        </w:rPr>
        <w:t xml:space="preserve">are of the type enumerated in the definition of </w:t>
      </w:r>
      <w:r w:rsidR="009B72C8" w:rsidRPr="00165CDD">
        <w:rPr>
          <w:sz w:val="24"/>
          <w:szCs w:val="24"/>
        </w:rPr>
        <w:t xml:space="preserve">16 </w:t>
      </w:r>
      <w:r w:rsidR="00286F19" w:rsidRPr="00165CDD">
        <w:rPr>
          <w:sz w:val="24"/>
          <w:szCs w:val="24"/>
        </w:rPr>
        <w:t>TAC</w:t>
      </w:r>
      <w:r w:rsidRPr="00165CDD">
        <w:rPr>
          <w:sz w:val="24"/>
          <w:szCs w:val="24"/>
        </w:rPr>
        <w:t xml:space="preserve"> §</w:t>
      </w:r>
      <w:r w:rsidR="009B72C8" w:rsidRPr="00165CDD">
        <w:rPr>
          <w:sz w:val="24"/>
          <w:szCs w:val="24"/>
        </w:rPr>
        <w:t> </w:t>
      </w:r>
      <w:r w:rsidRPr="00165CDD">
        <w:rPr>
          <w:sz w:val="24"/>
          <w:szCs w:val="24"/>
        </w:rPr>
        <w:t>25.272(c)(4) of “corporate support services.”  These</w:t>
      </w:r>
      <w:r>
        <w:rPr>
          <w:sz w:val="24"/>
          <w:szCs w:val="24"/>
        </w:rPr>
        <w:t xml:space="preserve"> costs are fully </w:t>
      </w:r>
      <w:r w:rsidR="00857200">
        <w:rPr>
          <w:sz w:val="24"/>
          <w:szCs w:val="24"/>
        </w:rPr>
        <w:t>assigned</w:t>
      </w:r>
      <w:r>
        <w:rPr>
          <w:sz w:val="24"/>
          <w:szCs w:val="24"/>
        </w:rPr>
        <w:t xml:space="preserve"> and </w:t>
      </w:r>
      <w:r w:rsidR="002D03E1">
        <w:rPr>
          <w:sz w:val="24"/>
          <w:szCs w:val="24"/>
        </w:rPr>
        <w:t>conform</w:t>
      </w:r>
      <w:r w:rsidR="008F49CC">
        <w:rPr>
          <w:sz w:val="24"/>
          <w:szCs w:val="24"/>
        </w:rPr>
        <w:t xml:space="preserve"> </w:t>
      </w:r>
      <w:r>
        <w:rPr>
          <w:sz w:val="24"/>
          <w:szCs w:val="24"/>
        </w:rPr>
        <w:t xml:space="preserve">with the applicable requirements of </w:t>
      </w:r>
      <w:r w:rsidR="009B72C8">
        <w:rPr>
          <w:sz w:val="24"/>
          <w:szCs w:val="24"/>
        </w:rPr>
        <w:t xml:space="preserve">16 </w:t>
      </w:r>
      <w:r w:rsidR="00286F19">
        <w:rPr>
          <w:sz w:val="24"/>
          <w:szCs w:val="24"/>
        </w:rPr>
        <w:t xml:space="preserve">TAC </w:t>
      </w:r>
      <w:r>
        <w:rPr>
          <w:sz w:val="24"/>
          <w:szCs w:val="24"/>
        </w:rPr>
        <w:t>§</w:t>
      </w:r>
      <w:r w:rsidR="009B72C8">
        <w:rPr>
          <w:sz w:val="24"/>
          <w:szCs w:val="24"/>
        </w:rPr>
        <w:t> </w:t>
      </w:r>
      <w:r>
        <w:rPr>
          <w:sz w:val="24"/>
          <w:szCs w:val="24"/>
        </w:rPr>
        <w:t>25.272 and PURA</w:t>
      </w:r>
      <w:r w:rsidRPr="00C95C04">
        <w:rPr>
          <w:sz w:val="24"/>
          <w:szCs w:val="24"/>
        </w:rPr>
        <w:t xml:space="preserve"> </w:t>
      </w:r>
      <w:r>
        <w:rPr>
          <w:sz w:val="24"/>
          <w:szCs w:val="24"/>
        </w:rPr>
        <w:t>§</w:t>
      </w:r>
      <w:r w:rsidR="009B72C8">
        <w:rPr>
          <w:sz w:val="24"/>
          <w:szCs w:val="24"/>
        </w:rPr>
        <w:t> </w:t>
      </w:r>
      <w:r>
        <w:rPr>
          <w:sz w:val="24"/>
          <w:szCs w:val="24"/>
        </w:rPr>
        <w:t>36.058.  As discussed</w:t>
      </w:r>
      <w:r w:rsidR="008F49CC">
        <w:rPr>
          <w:sz w:val="24"/>
          <w:szCs w:val="24"/>
        </w:rPr>
        <w:t xml:space="preserve">, </w:t>
      </w:r>
      <w:r>
        <w:rPr>
          <w:sz w:val="24"/>
          <w:szCs w:val="24"/>
        </w:rPr>
        <w:t xml:space="preserve">not only in my testimony but </w:t>
      </w:r>
      <w:r w:rsidR="009B72C8">
        <w:rPr>
          <w:sz w:val="24"/>
          <w:szCs w:val="24"/>
        </w:rPr>
        <w:t xml:space="preserve">in </w:t>
      </w:r>
      <w:r>
        <w:rPr>
          <w:sz w:val="24"/>
          <w:szCs w:val="24"/>
        </w:rPr>
        <w:t xml:space="preserve">the direct testimony of the other witnesses as well, the affiliate costs charged to CenterPoint </w:t>
      </w:r>
      <w:r w:rsidR="00B76018">
        <w:rPr>
          <w:sz w:val="24"/>
          <w:szCs w:val="24"/>
        </w:rPr>
        <w:t>Houston</w:t>
      </w:r>
      <w:r>
        <w:rPr>
          <w:sz w:val="24"/>
          <w:szCs w:val="24"/>
        </w:rPr>
        <w:t xml:space="preserve"> are </w:t>
      </w:r>
      <w:r w:rsidRPr="00C95C04">
        <w:rPr>
          <w:sz w:val="24"/>
          <w:szCs w:val="24"/>
        </w:rPr>
        <w:t>reasonable</w:t>
      </w:r>
      <w:r>
        <w:rPr>
          <w:sz w:val="24"/>
          <w:szCs w:val="24"/>
        </w:rPr>
        <w:t xml:space="preserve"> and necessary and have been priced no higher than </w:t>
      </w:r>
      <w:r w:rsidR="00403AA1">
        <w:rPr>
          <w:sz w:val="24"/>
          <w:szCs w:val="24"/>
        </w:rPr>
        <w:t>Service Company</w:t>
      </w:r>
      <w:r w:rsidR="00A15946">
        <w:rPr>
          <w:sz w:val="24"/>
          <w:szCs w:val="24"/>
        </w:rPr>
        <w:t>, VUH</w:t>
      </w:r>
      <w:r>
        <w:rPr>
          <w:sz w:val="24"/>
          <w:szCs w:val="24"/>
        </w:rPr>
        <w:t xml:space="preserve"> </w:t>
      </w:r>
      <w:r w:rsidR="00286F19">
        <w:rPr>
          <w:sz w:val="24"/>
          <w:szCs w:val="24"/>
        </w:rPr>
        <w:t xml:space="preserve">or CERC </w:t>
      </w:r>
      <w:r>
        <w:rPr>
          <w:sz w:val="24"/>
          <w:szCs w:val="24"/>
        </w:rPr>
        <w:t>charges other affiliates for the same service</w:t>
      </w:r>
      <w:r w:rsidR="00150646">
        <w:rPr>
          <w:sz w:val="24"/>
          <w:szCs w:val="24"/>
        </w:rPr>
        <w:t xml:space="preserve">.  </w:t>
      </w:r>
      <w:r>
        <w:rPr>
          <w:sz w:val="24"/>
          <w:szCs w:val="24"/>
        </w:rPr>
        <w:t xml:space="preserve">There is no </w:t>
      </w:r>
      <w:r w:rsidRPr="00143460">
        <w:rPr>
          <w:sz w:val="24"/>
          <w:szCs w:val="24"/>
        </w:rPr>
        <w:t xml:space="preserve">preferential treatment among, or cross-subsidization of, affiliates.  </w:t>
      </w:r>
    </w:p>
    <w:p w14:paraId="399EBC6E" w14:textId="23CFA648" w:rsidR="000C444A" w:rsidRDefault="000C444A" w:rsidP="00C01008">
      <w:pPr>
        <w:pStyle w:val="TESTIMONY"/>
        <w:keepNext/>
        <w:keepLines/>
        <w:rPr>
          <w:b/>
          <w:szCs w:val="24"/>
        </w:rPr>
      </w:pPr>
      <w:r>
        <w:rPr>
          <w:b/>
          <w:szCs w:val="24"/>
        </w:rPr>
        <w:t>Q.</w:t>
      </w:r>
      <w:r>
        <w:rPr>
          <w:b/>
          <w:szCs w:val="24"/>
        </w:rPr>
        <w:tab/>
        <w:t xml:space="preserve">HOW WOULD YOU </w:t>
      </w:r>
      <w:r w:rsidR="0030327C">
        <w:rPr>
          <w:b/>
          <w:szCs w:val="24"/>
        </w:rPr>
        <w:t xml:space="preserve">CHARACTERIZE </w:t>
      </w:r>
      <w:r>
        <w:rPr>
          <w:b/>
          <w:szCs w:val="24"/>
        </w:rPr>
        <w:t>THE COSTS ASSIGNE</w:t>
      </w:r>
      <w:r w:rsidR="00090214">
        <w:rPr>
          <w:b/>
          <w:szCs w:val="24"/>
        </w:rPr>
        <w:t xml:space="preserve">D TO CENTERPOINT HOUSTON BY </w:t>
      </w:r>
      <w:r>
        <w:rPr>
          <w:b/>
          <w:szCs w:val="24"/>
        </w:rPr>
        <w:t>SERVICE COMPANY</w:t>
      </w:r>
      <w:r w:rsidR="0011726A">
        <w:rPr>
          <w:b/>
          <w:szCs w:val="24"/>
        </w:rPr>
        <w:t xml:space="preserve">, VUH, </w:t>
      </w:r>
      <w:r w:rsidR="00286F19">
        <w:rPr>
          <w:b/>
          <w:szCs w:val="24"/>
        </w:rPr>
        <w:t>AND CERC</w:t>
      </w:r>
      <w:r>
        <w:rPr>
          <w:b/>
          <w:szCs w:val="24"/>
        </w:rPr>
        <w:t>?</w:t>
      </w:r>
    </w:p>
    <w:p w14:paraId="19AF92AB" w14:textId="0528537B" w:rsidR="00740CC2" w:rsidRDefault="000C444A" w:rsidP="00740CC2">
      <w:pPr>
        <w:pStyle w:val="BodyText"/>
        <w:spacing w:line="480" w:lineRule="auto"/>
        <w:ind w:left="720" w:hanging="720"/>
        <w:jc w:val="both"/>
        <w:rPr>
          <w:b/>
          <w:szCs w:val="24"/>
        </w:rPr>
      </w:pPr>
      <w:r w:rsidRPr="00B33926">
        <w:rPr>
          <w:sz w:val="24"/>
          <w:szCs w:val="24"/>
        </w:rPr>
        <w:t>A.</w:t>
      </w:r>
      <w:r w:rsidRPr="00B33926">
        <w:rPr>
          <w:sz w:val="24"/>
          <w:szCs w:val="24"/>
        </w:rPr>
        <w:tab/>
      </w:r>
      <w:r>
        <w:rPr>
          <w:sz w:val="24"/>
          <w:szCs w:val="24"/>
        </w:rPr>
        <w:t>The costs assigned to CenterPoint H</w:t>
      </w:r>
      <w:r w:rsidR="00090214">
        <w:rPr>
          <w:sz w:val="24"/>
          <w:szCs w:val="24"/>
        </w:rPr>
        <w:t xml:space="preserve">ouston by </w:t>
      </w:r>
      <w:r w:rsidR="00EB1FFC">
        <w:rPr>
          <w:sz w:val="24"/>
          <w:szCs w:val="24"/>
        </w:rPr>
        <w:t>Service Company</w:t>
      </w:r>
      <w:r w:rsidR="004B6A2D">
        <w:rPr>
          <w:sz w:val="24"/>
          <w:szCs w:val="24"/>
        </w:rPr>
        <w:t>, VUH</w:t>
      </w:r>
      <w:r w:rsidR="00004B21">
        <w:rPr>
          <w:sz w:val="24"/>
          <w:szCs w:val="24"/>
        </w:rPr>
        <w:t>,</w:t>
      </w:r>
      <w:r w:rsidR="00EB1FFC">
        <w:rPr>
          <w:sz w:val="24"/>
          <w:szCs w:val="24"/>
        </w:rPr>
        <w:t xml:space="preserve"> </w:t>
      </w:r>
      <w:r w:rsidR="00286F19">
        <w:rPr>
          <w:sz w:val="24"/>
          <w:szCs w:val="24"/>
        </w:rPr>
        <w:t xml:space="preserve">and CERC </w:t>
      </w:r>
      <w:r w:rsidR="00EB1FFC">
        <w:rPr>
          <w:sz w:val="24"/>
          <w:szCs w:val="24"/>
        </w:rPr>
        <w:t>are reasonable and necessary for the support of CenterPoint Houston operations.  This is borne out through: (1) Service Company</w:t>
      </w:r>
      <w:r w:rsidR="005A13CA">
        <w:rPr>
          <w:sz w:val="24"/>
          <w:szCs w:val="24"/>
        </w:rPr>
        <w:t>, VUH</w:t>
      </w:r>
      <w:r w:rsidR="00A73265">
        <w:rPr>
          <w:sz w:val="24"/>
          <w:szCs w:val="24"/>
        </w:rPr>
        <w:t>,</w:t>
      </w:r>
      <w:r w:rsidR="00EB1FFC">
        <w:rPr>
          <w:sz w:val="24"/>
          <w:szCs w:val="24"/>
        </w:rPr>
        <w:t xml:space="preserve"> </w:t>
      </w:r>
      <w:r w:rsidR="00286F19">
        <w:rPr>
          <w:sz w:val="24"/>
          <w:szCs w:val="24"/>
        </w:rPr>
        <w:t xml:space="preserve">and CERC </w:t>
      </w:r>
      <w:r w:rsidR="00EB1FFC">
        <w:rPr>
          <w:sz w:val="24"/>
          <w:szCs w:val="24"/>
        </w:rPr>
        <w:t xml:space="preserve">compliance with variance PURA rules outlined in my testimony; (2) the consistent use of SLAs to govern relationships and transactions with affiliates; (3) the consistent use of cost center assignment manuals which specify allocation factors </w:t>
      </w:r>
      <w:r w:rsidR="00855D2C">
        <w:rPr>
          <w:sz w:val="24"/>
          <w:szCs w:val="24"/>
        </w:rPr>
        <w:t xml:space="preserve">and </w:t>
      </w:r>
      <w:r w:rsidR="00EB1FFC">
        <w:rPr>
          <w:sz w:val="24"/>
          <w:szCs w:val="24"/>
        </w:rPr>
        <w:t>are updated annually as warranted; and (4) the application of budget</w:t>
      </w:r>
      <w:r w:rsidR="00951835">
        <w:rPr>
          <w:sz w:val="24"/>
          <w:szCs w:val="24"/>
        </w:rPr>
        <w:t>ing</w:t>
      </w:r>
      <w:r w:rsidR="00EB1FFC">
        <w:rPr>
          <w:sz w:val="24"/>
          <w:szCs w:val="24"/>
        </w:rPr>
        <w:t xml:space="preserve"> and other cost controls as discussed in my testimony.</w:t>
      </w:r>
      <w:bookmarkStart w:id="36" w:name="_Toc124235567"/>
    </w:p>
    <w:p w14:paraId="7F9A6144" w14:textId="77777777" w:rsidR="00740CC2" w:rsidRPr="00740CC2" w:rsidRDefault="00D350CA" w:rsidP="00740CC2">
      <w:pPr>
        <w:pStyle w:val="BodyText"/>
        <w:spacing w:line="480" w:lineRule="auto"/>
        <w:ind w:left="720" w:hanging="720"/>
        <w:jc w:val="both"/>
        <w:rPr>
          <w:b/>
          <w:sz w:val="24"/>
          <w:szCs w:val="24"/>
        </w:rPr>
      </w:pPr>
      <w:r w:rsidRPr="00740CC2">
        <w:rPr>
          <w:b/>
          <w:sz w:val="24"/>
          <w:szCs w:val="24"/>
        </w:rPr>
        <w:t>Q.</w:t>
      </w:r>
      <w:r w:rsidRPr="00740CC2">
        <w:rPr>
          <w:b/>
          <w:sz w:val="24"/>
          <w:szCs w:val="24"/>
        </w:rPr>
        <w:tab/>
        <w:t>DOES THIS CONCLUDE YOUR TESTIMONY?</w:t>
      </w:r>
    </w:p>
    <w:p w14:paraId="770A767D" w14:textId="50423E4E" w:rsidR="00283D98" w:rsidRPr="000B3245" w:rsidRDefault="00D350CA" w:rsidP="005B7E4F">
      <w:pPr>
        <w:rPr>
          <w:szCs w:val="24"/>
        </w:rPr>
      </w:pPr>
      <w:r w:rsidRPr="00740CC2">
        <w:rPr>
          <w:szCs w:val="24"/>
        </w:rPr>
        <w:t>A.</w:t>
      </w:r>
      <w:r w:rsidR="008266C8" w:rsidRPr="00740CC2">
        <w:rPr>
          <w:szCs w:val="24"/>
        </w:rPr>
        <w:tab/>
        <w:t>Yes</w:t>
      </w:r>
      <w:bookmarkEnd w:id="36"/>
      <w:r w:rsidR="00EA773D" w:rsidRPr="00740CC2">
        <w:rPr>
          <w:szCs w:val="24"/>
        </w:rPr>
        <w:t>.</w:t>
      </w:r>
    </w:p>
    <w:sectPr w:rsidR="00283D98" w:rsidRPr="000B3245" w:rsidSect="003575B8">
      <w:headerReference w:type="default" r:id="rId18"/>
      <w:footnotePr>
        <w:numRestart w:val="eachSect"/>
      </w:footnotePr>
      <w:pgSz w:w="12240" w:h="15840" w:code="1"/>
      <w:pgMar w:top="1440" w:right="1440" w:bottom="1440" w:left="2160" w:header="720" w:footer="720" w:gutter="0"/>
      <w:lnNumType w:countBy="1"/>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BECAB" w14:textId="77777777" w:rsidR="00D23042" w:rsidRDefault="00D23042">
      <w:r>
        <w:separator/>
      </w:r>
    </w:p>
  </w:endnote>
  <w:endnote w:type="continuationSeparator" w:id="0">
    <w:p w14:paraId="06ED2D16" w14:textId="77777777" w:rsidR="00D23042" w:rsidRDefault="00D23042">
      <w:r>
        <w:continuationSeparator/>
      </w:r>
    </w:p>
  </w:endnote>
  <w:endnote w:type="continuationNotice" w:id="1">
    <w:p w14:paraId="6B795970" w14:textId="77777777" w:rsidR="00D23042" w:rsidRDefault="00D23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BB5E" w14:textId="33D47200" w:rsidR="008C44DC" w:rsidRPr="00E24FC8" w:rsidRDefault="008C44DC" w:rsidP="007F285E">
    <w:pPr>
      <w:pStyle w:val="Footer"/>
      <w:jc w:val="center"/>
      <w:rPr>
        <w:b/>
        <w:sz w:val="20"/>
      </w:rPr>
    </w:pPr>
    <w:r w:rsidRPr="00E24FC8">
      <w:rPr>
        <w:b/>
        <w:sz w:val="20"/>
      </w:rPr>
      <w:t xml:space="preserve">Direct Testimony of </w:t>
    </w:r>
    <w:r w:rsidR="00587CF3">
      <w:rPr>
        <w:b/>
        <w:sz w:val="20"/>
      </w:rPr>
      <w:t>L. Darren Storey</w:t>
    </w:r>
  </w:p>
  <w:p w14:paraId="1F66E0DD" w14:textId="77777777" w:rsidR="008C44DC" w:rsidRPr="00E24FC8" w:rsidRDefault="008C44DC" w:rsidP="007F285E">
    <w:pPr>
      <w:pStyle w:val="Footer"/>
      <w:jc w:val="center"/>
      <w:rPr>
        <w:b/>
        <w:sz w:val="20"/>
      </w:rPr>
    </w:pPr>
    <w:r w:rsidRPr="00E24FC8">
      <w:rPr>
        <w:b/>
        <w:sz w:val="20"/>
      </w:rPr>
      <w:t>CenterPoint Energy Houston Electric,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7031" w14:textId="77777777" w:rsidR="00D23042" w:rsidRDefault="00D23042">
      <w:r>
        <w:separator/>
      </w:r>
    </w:p>
  </w:footnote>
  <w:footnote w:type="continuationSeparator" w:id="0">
    <w:p w14:paraId="0EAF3A38" w14:textId="77777777" w:rsidR="00D23042" w:rsidRDefault="00D23042">
      <w:r>
        <w:continuationSeparator/>
      </w:r>
    </w:p>
  </w:footnote>
  <w:footnote w:type="continuationNotice" w:id="1">
    <w:p w14:paraId="3F8C249D" w14:textId="77777777" w:rsidR="00D23042" w:rsidRDefault="00D23042"/>
  </w:footnote>
  <w:footnote w:id="2">
    <w:p w14:paraId="62DD2E79" w14:textId="7A28050B" w:rsidR="008C44DC" w:rsidRDefault="008C44DC" w:rsidP="00444D35">
      <w:pPr>
        <w:pStyle w:val="FootnoteText"/>
        <w:jc w:val="both"/>
      </w:pPr>
      <w:r>
        <w:rPr>
          <w:rStyle w:val="FootnoteReference"/>
        </w:rPr>
        <w:footnoteRef/>
      </w:r>
      <w:r>
        <w:t xml:space="preserve"> </w:t>
      </w:r>
      <w:r w:rsidRPr="00D87D5D">
        <w:rPr>
          <w:i/>
        </w:rPr>
        <w:t>Application of CenterPoint Energy Houston Electric, LLC for Authority to Change Rates</w:t>
      </w:r>
      <w:r>
        <w:t>, Docket No. </w:t>
      </w:r>
      <w:r w:rsidR="0021576C">
        <w:t>49421</w:t>
      </w:r>
      <w:r>
        <w:t xml:space="preserve">, </w:t>
      </w:r>
      <w:r w:rsidRPr="005B03EE">
        <w:t>Order (</w:t>
      </w:r>
      <w:r w:rsidR="003A17DB" w:rsidRPr="005B03EE">
        <w:t>Mar</w:t>
      </w:r>
      <w:r w:rsidRPr="005B03EE">
        <w:t xml:space="preserve">. </w:t>
      </w:r>
      <w:r w:rsidR="003A17DB" w:rsidRPr="005B03EE">
        <w:t>9</w:t>
      </w:r>
      <w:r w:rsidRPr="005B03EE">
        <w:t>, 20</w:t>
      </w:r>
      <w:r w:rsidR="003A17DB" w:rsidRPr="005B03EE">
        <w:t>20</w:t>
      </w:r>
      <w:r w:rsidRPr="005B03EE">
        <w:t>).</w:t>
      </w:r>
    </w:p>
  </w:footnote>
  <w:footnote w:id="3">
    <w:p w14:paraId="6DBFE7B3" w14:textId="281B744F" w:rsidR="00515773" w:rsidRDefault="00515773">
      <w:pPr>
        <w:pStyle w:val="FootnoteText"/>
      </w:pPr>
      <w:r>
        <w:rPr>
          <w:rStyle w:val="FootnoteReference"/>
        </w:rPr>
        <w:footnoteRef/>
      </w:r>
      <w:r>
        <w:t xml:space="preserve"> </w:t>
      </w:r>
      <w:r w:rsidR="00655623">
        <w:t>Public Utility Holding Company Act of 19</w:t>
      </w:r>
      <w:r w:rsidR="00434C4C">
        <w:t>35.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17172EDE" w14:textId="55A12C98" w:rsidR="008C44DC" w:rsidRPr="00D129F5" w:rsidRDefault="009A7C03">
        <w:pPr>
          <w:pStyle w:val="Header"/>
          <w:jc w:val="right"/>
        </w:pPr>
        <w:r>
          <w:t>ES-</w:t>
        </w:r>
        <w:r>
          <w:fldChar w:fldCharType="begin"/>
        </w:r>
        <w:r>
          <w:instrText xml:space="preserve"> PAGE   \* MERGEFORMAT </w:instrText>
        </w:r>
        <w:r>
          <w:fldChar w:fldCharType="separate"/>
        </w:r>
        <w:r>
          <w:rPr>
            <w:noProof/>
          </w:rPr>
          <w:t>1</w:t>
        </w:r>
        <w:r>
          <w:rPr>
            <w:noProof/>
          </w:rPr>
          <w:fldChar w:fldCharType="end"/>
        </w:r>
      </w:p>
    </w:sdtContent>
  </w:sdt>
  <w:p w14:paraId="6F6DA7C1" w14:textId="77777777" w:rsidR="008C44DC" w:rsidRDefault="008C44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7494579"/>
      <w:docPartObj>
        <w:docPartGallery w:val="Page Numbers (Top of Page)"/>
        <w:docPartUnique/>
      </w:docPartObj>
    </w:sdtPr>
    <w:sdtEndPr/>
    <w:sdtContent>
      <w:p w14:paraId="6DF4699F" w14:textId="7842BED2" w:rsidR="009A7C03" w:rsidRPr="00D129F5" w:rsidRDefault="009A7C03">
        <w:pPr>
          <w:pStyle w:val="Header"/>
          <w:jc w:val="right"/>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of </w:t>
        </w:r>
        <w:r>
          <w:rPr>
            <w:noProof/>
          </w:rPr>
          <w:fldChar w:fldCharType="begin"/>
        </w:r>
        <w:r>
          <w:rPr>
            <w:noProof/>
          </w:rPr>
          <w:instrText xml:space="preserve"> SECTIONPAGES </w:instrText>
        </w:r>
        <w:r>
          <w:rPr>
            <w:noProof/>
          </w:rPr>
          <w:fldChar w:fldCharType="separate"/>
        </w:r>
        <w:r w:rsidR="004C2E13">
          <w:rPr>
            <w:noProof/>
          </w:rPr>
          <w:t>36</w:t>
        </w:r>
        <w:r>
          <w:rPr>
            <w:noProof/>
          </w:rPr>
          <w:fldChar w:fldCharType="end"/>
        </w:r>
      </w:p>
    </w:sdtContent>
  </w:sdt>
  <w:p w14:paraId="5484E93A" w14:textId="77777777" w:rsidR="009A7C03" w:rsidRDefault="009A7C03"/>
</w:hdr>
</file>

<file path=word/intelligence2.xml><?xml version="1.0" encoding="utf-8"?>
<int2:intelligence xmlns:int2="http://schemas.microsoft.com/office/intelligence/2020/intelligence" xmlns:oel="http://schemas.microsoft.com/office/2019/extlst">
  <int2:observations>
    <int2:textHash int2:hashCode="MNgv/NmqIE0duz" int2:id="2mfJIpz1">
      <int2:state int2:value="Rejected" int2:type="AugLoop_Text_Critique"/>
    </int2:textHash>
    <int2:textHash int2:hashCode="Mw7AxSmf1LwjH7" int2:id="5w39nuS7">
      <int2:state int2:value="Rejected" int2:type="AugLoop_Text_Critique"/>
    </int2:textHash>
    <int2:textHash int2:hashCode="uYUVa8Sb0Oqnub" int2:id="8pX4FDzS">
      <int2:state int2:value="Rejected" int2:type="AugLoop_Text_Critique"/>
    </int2:textHash>
    <int2:textHash int2:hashCode="nPGq0jS+6M7wqp" int2:id="CbOt1Fbp">
      <int2:state int2:value="Rejected" int2:type="AugLoop_Text_Critique"/>
    </int2:textHash>
    <int2:textHash int2:hashCode="kVPIOKQ7PROm4O" int2:id="L4Hx1oEi">
      <int2:state int2:value="Rejected" int2:type="AugLoop_Text_Critique"/>
    </int2:textHash>
    <int2:textHash int2:hashCode="fcHDy2SMZcNd6w" int2:id="Nk45Z6u9">
      <int2:state int2:value="Rejected" int2:type="AugLoop_Text_Critique"/>
    </int2:textHash>
    <int2:textHash int2:hashCode="BQqUSA7EYufSQw" int2:id="PGV0Dt4K">
      <int2:state int2:value="Rejected" int2:type="AugLoop_Text_Critique"/>
    </int2:textHash>
    <int2:textHash int2:hashCode="4c6waRwmDBaOAA" int2:id="QNjjpeac">
      <int2:state int2:value="Rejected" int2:type="AugLoop_Text_Critique"/>
    </int2:textHash>
    <int2:textHash int2:hashCode="XZhWia9VRvSev3" int2:id="RkWYqWVr">
      <int2:state int2:value="Rejected" int2:type="AugLoop_Text_Critique"/>
    </int2:textHash>
    <int2:textHash int2:hashCode="FbcDAftykGV4bT" int2:id="Sz2skhTt">
      <int2:state int2:value="Rejected" int2:type="AugLoop_Text_Critique"/>
    </int2:textHash>
    <int2:textHash int2:hashCode="mZJ+V3SPC0fPl9" int2:id="T5fO3bGs">
      <int2:state int2:value="Rejected" int2:type="AugLoop_Text_Critique"/>
    </int2:textHash>
    <int2:textHash int2:hashCode="WFvzX3+CsQVwLK" int2:id="TC9QNnTn">
      <int2:state int2:value="Rejected" int2:type="AugLoop_Text_Critique"/>
    </int2:textHash>
    <int2:textHash int2:hashCode="2zMHNf3mwrbfEI" int2:id="TqmJ2zSm">
      <int2:state int2:value="Rejected" int2:type="AugLoop_Text_Critique"/>
    </int2:textHash>
    <int2:textHash int2:hashCode="YwhrC/iK6fDhDe" int2:id="UrVnGqdj">
      <int2:state int2:value="Rejected" int2:type="AugLoop_Text_Critique"/>
    </int2:textHash>
    <int2:textHash int2:hashCode="AAArQanWhIPRJO" int2:id="VhWECESv">
      <int2:state int2:value="Rejected" int2:type="AugLoop_Text_Critique"/>
    </int2:textHash>
    <int2:textHash int2:hashCode="Z1vAxpsyW6y5F7" int2:id="bgKYG7Xn">
      <int2:state int2:value="Rejected" int2:type="AugLoop_Text_Critique"/>
    </int2:textHash>
    <int2:textHash int2:hashCode="lHg+mPgIOt06yp" int2:id="dDnpyY8i">
      <int2:state int2:value="Rejected" int2:type="AugLoop_Text_Critique"/>
    </int2:textHash>
    <int2:textHash int2:hashCode="gdYPOJMFzPwe7d" int2:id="dcPk046D">
      <int2:state int2:value="Rejected" int2:type="AugLoop_Text_Critique"/>
    </int2:textHash>
    <int2:textHash int2:hashCode="3WhMGKudUOs56y" int2:id="f7GOuvcC">
      <int2:state int2:value="Rejected" int2:type="AugLoop_Text_Critique"/>
    </int2:textHash>
    <int2:textHash int2:hashCode="9/A/+8eTPDl0vX" int2:id="gGZeiE1b">
      <int2:state int2:value="Rejected" int2:type="AugLoop_Text_Critique"/>
    </int2:textHash>
    <int2:textHash int2:hashCode="pM3dv8MgZyBCg1" int2:id="hoPnwn2v">
      <int2:state int2:value="Rejected" int2:type="AugLoop_Text_Critique"/>
    </int2:textHash>
    <int2:textHash int2:hashCode="3L/3MJDmkDna5/" int2:id="jbkXKCvS">
      <int2:state int2:value="Rejected" int2:type="AugLoop_Text_Critique"/>
    </int2:textHash>
    <int2:textHash int2:hashCode="BC3EUS+j05HFFw" int2:id="lFZISL1G">
      <int2:state int2:value="Rejected" int2:type="AugLoop_Text_Critique"/>
    </int2:textHash>
    <int2:textHash int2:hashCode="Khkv4Cnlph6xCC" int2:id="n4FK4J0v">
      <int2:state int2:value="Rejected" int2:type="AugLoop_Text_Critique"/>
    </int2:textHash>
    <int2:textHash int2:hashCode="bt9baPV6+5MmJe" int2:id="nlVRECj2">
      <int2:state int2:value="Rejected" int2:type="AugLoop_Text_Critique"/>
    </int2:textHash>
    <int2:textHash int2:hashCode="f5TjPCH6t+vYWs" int2:id="tL1HDBjM">
      <int2:state int2:value="Rejected" int2:type="AugLoop_Text_Critique"/>
    </int2:textHash>
    <int2:textHash int2:hashCode="s+gtCABPsoc6NB" int2:id="vFhv8CmW">
      <int2:state int2:value="Rejected" int2:type="AugLoop_Text_Critique"/>
    </int2:textHash>
    <int2:textHash int2:hashCode="GayMo/vnf3bG4Y" int2:id="wy2cjskt">
      <int2:state int2:value="Rejected" int2:type="AugLoop_Text_Critique"/>
    </int2:textHash>
    <int2:bookmark int2:bookmarkName="_Int_m4njWvmn" int2:invalidationBookmarkName="" int2:hashCode="DmW64wTEoA5l1K" int2:id="5joa3KxT">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2007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CE4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4181B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098C5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E86FC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092B3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F964F5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A474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3DA94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4C4A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490B02"/>
    <w:multiLevelType w:val="singleLevel"/>
    <w:tmpl w:val="8272CB30"/>
    <w:lvl w:ilvl="0">
      <w:start w:val="1"/>
      <w:numFmt w:val="upperLetter"/>
      <w:lvlText w:val="%1."/>
      <w:lvlJc w:val="left"/>
      <w:pPr>
        <w:tabs>
          <w:tab w:val="num" w:pos="720"/>
        </w:tabs>
        <w:ind w:left="720" w:hanging="720"/>
      </w:pPr>
      <w:rPr>
        <w:rFonts w:hint="default"/>
        <w:b w:val="0"/>
      </w:rPr>
    </w:lvl>
  </w:abstractNum>
  <w:abstractNum w:abstractNumId="11" w15:restartNumberingAfterBreak="0">
    <w:nsid w:val="05122521"/>
    <w:multiLevelType w:val="hybridMultilevel"/>
    <w:tmpl w:val="1BDE6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62163"/>
    <w:multiLevelType w:val="singleLevel"/>
    <w:tmpl w:val="F2EE1A3E"/>
    <w:lvl w:ilvl="0">
      <w:start w:val="17"/>
      <w:numFmt w:val="upperLetter"/>
      <w:pStyle w:val="Heading4"/>
      <w:lvlText w:val="%1."/>
      <w:lvlJc w:val="left"/>
      <w:pPr>
        <w:tabs>
          <w:tab w:val="num" w:pos="720"/>
        </w:tabs>
        <w:ind w:left="720" w:hanging="720"/>
      </w:pPr>
      <w:rPr>
        <w:rFonts w:hint="default"/>
      </w:rPr>
    </w:lvl>
  </w:abstractNum>
  <w:abstractNum w:abstractNumId="13" w15:restartNumberingAfterBreak="0">
    <w:nsid w:val="1C24538A"/>
    <w:multiLevelType w:val="hybridMultilevel"/>
    <w:tmpl w:val="C0BA4686"/>
    <w:lvl w:ilvl="0" w:tplc="7EFE52B8">
      <w:start w:val="3"/>
      <w:numFmt w:val="upperRoman"/>
      <w:lvlText w:val="%1."/>
      <w:lvlJc w:val="left"/>
      <w:pPr>
        <w:ind w:left="810" w:hanging="720"/>
      </w:pPr>
      <w:rPr>
        <w:rFonts w:hint="default"/>
        <w:u w:val="sing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12836FD"/>
    <w:multiLevelType w:val="singleLevel"/>
    <w:tmpl w:val="3E3AC820"/>
    <w:lvl w:ilvl="0">
      <w:start w:val="1"/>
      <w:numFmt w:val="upperLetter"/>
      <w:lvlText w:val="%1."/>
      <w:lvlJc w:val="left"/>
      <w:pPr>
        <w:tabs>
          <w:tab w:val="num" w:pos="720"/>
        </w:tabs>
        <w:ind w:left="720" w:hanging="720"/>
      </w:pPr>
      <w:rPr>
        <w:rFonts w:hint="default"/>
        <w:b/>
      </w:rPr>
    </w:lvl>
  </w:abstractNum>
  <w:abstractNum w:abstractNumId="15" w15:restartNumberingAfterBreak="0">
    <w:nsid w:val="29FE3EE6"/>
    <w:multiLevelType w:val="singleLevel"/>
    <w:tmpl w:val="678CD1D6"/>
    <w:lvl w:ilvl="0">
      <w:start w:val="1"/>
      <w:numFmt w:val="upperLetter"/>
      <w:lvlText w:val="%1."/>
      <w:lvlJc w:val="left"/>
      <w:pPr>
        <w:tabs>
          <w:tab w:val="num" w:pos="720"/>
        </w:tabs>
        <w:ind w:left="720" w:hanging="720"/>
      </w:pPr>
      <w:rPr>
        <w:rFonts w:hint="default"/>
        <w:b/>
      </w:rPr>
    </w:lvl>
  </w:abstractNum>
  <w:abstractNum w:abstractNumId="16" w15:restartNumberingAfterBreak="0">
    <w:nsid w:val="2D776B57"/>
    <w:multiLevelType w:val="hybridMultilevel"/>
    <w:tmpl w:val="8D6CF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D36B40"/>
    <w:multiLevelType w:val="singleLevel"/>
    <w:tmpl w:val="AE7A0594"/>
    <w:lvl w:ilvl="0">
      <w:start w:val="17"/>
      <w:numFmt w:val="upperLetter"/>
      <w:lvlText w:val="%1."/>
      <w:lvlJc w:val="left"/>
      <w:pPr>
        <w:tabs>
          <w:tab w:val="num" w:pos="720"/>
        </w:tabs>
        <w:ind w:left="720" w:hanging="720"/>
      </w:pPr>
      <w:rPr>
        <w:rFonts w:hint="default"/>
      </w:rPr>
    </w:lvl>
  </w:abstractNum>
  <w:abstractNum w:abstractNumId="18" w15:restartNumberingAfterBreak="0">
    <w:nsid w:val="37F61D84"/>
    <w:multiLevelType w:val="hybridMultilevel"/>
    <w:tmpl w:val="E6387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85574"/>
    <w:multiLevelType w:val="hybridMultilevel"/>
    <w:tmpl w:val="03D6A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E10427"/>
    <w:multiLevelType w:val="multilevel"/>
    <w:tmpl w:val="4E1ABBB4"/>
    <w:lvl w:ilvl="0">
      <w:start w:val="1"/>
      <w:numFmt w:val="upperRoman"/>
      <w:pStyle w:val="CROutline1"/>
      <w:lvlText w:val="%1."/>
      <w:lvlJc w:val="left"/>
      <w:pPr>
        <w:tabs>
          <w:tab w:val="num" w:pos="1152"/>
        </w:tabs>
        <w:ind w:left="1152"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1" w15:restartNumberingAfterBreak="0">
    <w:nsid w:val="45F336A7"/>
    <w:multiLevelType w:val="hybridMultilevel"/>
    <w:tmpl w:val="7154077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A295A6B"/>
    <w:multiLevelType w:val="singleLevel"/>
    <w:tmpl w:val="1982D44E"/>
    <w:lvl w:ilvl="0">
      <w:start w:val="1"/>
      <w:numFmt w:val="upperLetter"/>
      <w:lvlText w:val="%1."/>
      <w:lvlJc w:val="left"/>
      <w:pPr>
        <w:tabs>
          <w:tab w:val="num" w:pos="720"/>
        </w:tabs>
        <w:ind w:left="720" w:hanging="720"/>
      </w:pPr>
      <w:rPr>
        <w:rFonts w:hint="default"/>
        <w:b/>
      </w:rPr>
    </w:lvl>
  </w:abstractNum>
  <w:abstractNum w:abstractNumId="23" w15:restartNumberingAfterBreak="0">
    <w:nsid w:val="4ABE2544"/>
    <w:multiLevelType w:val="singleLevel"/>
    <w:tmpl w:val="C5DE9394"/>
    <w:lvl w:ilvl="0">
      <w:start w:val="17"/>
      <w:numFmt w:val="upperLetter"/>
      <w:lvlText w:val="%1."/>
      <w:lvlJc w:val="left"/>
      <w:pPr>
        <w:tabs>
          <w:tab w:val="num" w:pos="720"/>
        </w:tabs>
        <w:ind w:left="720" w:hanging="720"/>
      </w:pPr>
      <w:rPr>
        <w:rFonts w:hint="default"/>
      </w:rPr>
    </w:lvl>
  </w:abstractNum>
  <w:abstractNum w:abstractNumId="24" w15:restartNumberingAfterBreak="0">
    <w:nsid w:val="521E7D43"/>
    <w:multiLevelType w:val="hybridMultilevel"/>
    <w:tmpl w:val="916698B0"/>
    <w:lvl w:ilvl="0" w:tplc="FFFFFFFF">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25" w15:restartNumberingAfterBreak="0">
    <w:nsid w:val="5242716F"/>
    <w:multiLevelType w:val="hybridMultilevel"/>
    <w:tmpl w:val="E230DBB2"/>
    <w:lvl w:ilvl="0" w:tplc="04090013">
      <w:start w:val="1"/>
      <w:numFmt w:val="upperRoman"/>
      <w:lvlText w:val="%1."/>
      <w:lvlJc w:val="righ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D4DF0"/>
    <w:multiLevelType w:val="hybridMultilevel"/>
    <w:tmpl w:val="598A5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42C5FBD"/>
    <w:multiLevelType w:val="hybridMultilevel"/>
    <w:tmpl w:val="5204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8601D"/>
    <w:multiLevelType w:val="singleLevel"/>
    <w:tmpl w:val="286626BC"/>
    <w:lvl w:ilvl="0">
      <w:start w:val="17"/>
      <w:numFmt w:val="upperLetter"/>
      <w:lvlText w:val="%1."/>
      <w:lvlJc w:val="left"/>
      <w:pPr>
        <w:tabs>
          <w:tab w:val="num" w:pos="720"/>
        </w:tabs>
        <w:ind w:left="720" w:hanging="720"/>
      </w:pPr>
      <w:rPr>
        <w:rFonts w:hint="default"/>
      </w:rPr>
    </w:lvl>
  </w:abstractNum>
  <w:abstractNum w:abstractNumId="29" w15:restartNumberingAfterBreak="0">
    <w:nsid w:val="60E31F29"/>
    <w:multiLevelType w:val="hybridMultilevel"/>
    <w:tmpl w:val="347257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7446E51"/>
    <w:multiLevelType w:val="hybridMultilevel"/>
    <w:tmpl w:val="E62497A6"/>
    <w:lvl w:ilvl="0" w:tplc="7A4AFDF2">
      <w:start w:val="4"/>
      <w:numFmt w:val="upperRoman"/>
      <w:lvlText w:val="%1."/>
      <w:lvlJc w:val="left"/>
      <w:pPr>
        <w:ind w:left="810" w:hanging="720"/>
      </w:pPr>
      <w:rPr>
        <w:rFonts w:hint="default"/>
        <w:u w:val="sing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69DA0E10"/>
    <w:multiLevelType w:val="hybridMultilevel"/>
    <w:tmpl w:val="19DED5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9EA0BDD"/>
    <w:multiLevelType w:val="singleLevel"/>
    <w:tmpl w:val="90A6D412"/>
    <w:lvl w:ilvl="0">
      <w:start w:val="17"/>
      <w:numFmt w:val="upperLetter"/>
      <w:pStyle w:val="Heading7"/>
      <w:lvlText w:val="%1."/>
      <w:lvlJc w:val="left"/>
      <w:pPr>
        <w:tabs>
          <w:tab w:val="num" w:pos="720"/>
        </w:tabs>
        <w:ind w:left="720" w:hanging="720"/>
      </w:pPr>
      <w:rPr>
        <w:rFonts w:hint="default"/>
      </w:rPr>
    </w:lvl>
  </w:abstractNum>
  <w:abstractNum w:abstractNumId="33" w15:restartNumberingAfterBreak="0">
    <w:nsid w:val="751F7148"/>
    <w:multiLevelType w:val="singleLevel"/>
    <w:tmpl w:val="3F143CEA"/>
    <w:lvl w:ilvl="0">
      <w:start w:val="17"/>
      <w:numFmt w:val="upperLetter"/>
      <w:lvlText w:val="%1."/>
      <w:lvlJc w:val="left"/>
      <w:pPr>
        <w:tabs>
          <w:tab w:val="num" w:pos="720"/>
        </w:tabs>
        <w:ind w:left="720" w:hanging="720"/>
      </w:pPr>
      <w:rPr>
        <w:rFonts w:hint="default"/>
      </w:rPr>
    </w:lvl>
  </w:abstractNum>
  <w:abstractNum w:abstractNumId="34" w15:restartNumberingAfterBreak="0">
    <w:nsid w:val="78F526FC"/>
    <w:multiLevelType w:val="hybridMultilevel"/>
    <w:tmpl w:val="7100A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295702"/>
    <w:multiLevelType w:val="singleLevel"/>
    <w:tmpl w:val="4EF81370"/>
    <w:lvl w:ilvl="0">
      <w:start w:val="17"/>
      <w:numFmt w:val="upperLetter"/>
      <w:pStyle w:val="Heading2"/>
      <w:lvlText w:val="%1."/>
      <w:lvlJc w:val="left"/>
      <w:pPr>
        <w:tabs>
          <w:tab w:val="num" w:pos="720"/>
        </w:tabs>
        <w:ind w:left="720" w:hanging="720"/>
      </w:pPr>
      <w:rPr>
        <w:rFonts w:ascii="Times New Roman" w:hAnsi="Times New Roman" w:cs="Times New Roman" w:hint="default"/>
        <w:b/>
        <w:bCs w:val="0"/>
        <w:sz w:val="24"/>
        <w:szCs w:val="24"/>
      </w:rPr>
    </w:lvl>
  </w:abstractNum>
  <w:abstractNum w:abstractNumId="36" w15:restartNumberingAfterBreak="0">
    <w:nsid w:val="7D2972D2"/>
    <w:multiLevelType w:val="hybridMultilevel"/>
    <w:tmpl w:val="D998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1711761">
    <w:abstractNumId w:val="35"/>
  </w:num>
  <w:num w:numId="2" w16cid:durableId="1119764259">
    <w:abstractNumId w:val="22"/>
  </w:num>
  <w:num w:numId="3" w16cid:durableId="1997568870">
    <w:abstractNumId w:val="28"/>
  </w:num>
  <w:num w:numId="4" w16cid:durableId="1954941251">
    <w:abstractNumId w:val="15"/>
  </w:num>
  <w:num w:numId="5" w16cid:durableId="171652675">
    <w:abstractNumId w:val="33"/>
  </w:num>
  <w:num w:numId="6" w16cid:durableId="434985582">
    <w:abstractNumId w:val="14"/>
  </w:num>
  <w:num w:numId="7" w16cid:durableId="1275404466">
    <w:abstractNumId w:val="23"/>
  </w:num>
  <w:num w:numId="8" w16cid:durableId="268971796">
    <w:abstractNumId w:val="32"/>
  </w:num>
  <w:num w:numId="9" w16cid:durableId="1537766888">
    <w:abstractNumId w:val="12"/>
  </w:num>
  <w:num w:numId="10" w16cid:durableId="968973985">
    <w:abstractNumId w:val="17"/>
  </w:num>
  <w:num w:numId="11" w16cid:durableId="1448157465">
    <w:abstractNumId w:val="10"/>
  </w:num>
  <w:num w:numId="12" w16cid:durableId="280377060">
    <w:abstractNumId w:val="26"/>
  </w:num>
  <w:num w:numId="13" w16cid:durableId="1901285135">
    <w:abstractNumId w:val="25"/>
  </w:num>
  <w:num w:numId="14" w16cid:durableId="293995175">
    <w:abstractNumId w:val="29"/>
  </w:num>
  <w:num w:numId="15" w16cid:durableId="1897468895">
    <w:abstractNumId w:val="36"/>
  </w:num>
  <w:num w:numId="16" w16cid:durableId="540898951">
    <w:abstractNumId w:val="18"/>
  </w:num>
  <w:num w:numId="17" w16cid:durableId="984355474">
    <w:abstractNumId w:val="21"/>
  </w:num>
  <w:num w:numId="18" w16cid:durableId="403534330">
    <w:abstractNumId w:val="11"/>
  </w:num>
  <w:num w:numId="19" w16cid:durableId="1460806838">
    <w:abstractNumId w:val="19"/>
  </w:num>
  <w:num w:numId="20" w16cid:durableId="1611815748">
    <w:abstractNumId w:val="34"/>
  </w:num>
  <w:num w:numId="21" w16cid:durableId="1632129695">
    <w:abstractNumId w:val="27"/>
  </w:num>
  <w:num w:numId="22" w16cid:durableId="1785344452">
    <w:abstractNumId w:val="24"/>
  </w:num>
  <w:num w:numId="23" w16cid:durableId="153494785">
    <w:abstractNumId w:val="13"/>
  </w:num>
  <w:num w:numId="24" w16cid:durableId="2066760598">
    <w:abstractNumId w:val="16"/>
  </w:num>
  <w:num w:numId="25" w16cid:durableId="1649549607">
    <w:abstractNumId w:val="30"/>
  </w:num>
  <w:num w:numId="26" w16cid:durableId="1842770718">
    <w:abstractNumId w:val="9"/>
  </w:num>
  <w:num w:numId="27" w16cid:durableId="1493330966">
    <w:abstractNumId w:val="7"/>
  </w:num>
  <w:num w:numId="28" w16cid:durableId="128978351">
    <w:abstractNumId w:val="6"/>
  </w:num>
  <w:num w:numId="29" w16cid:durableId="1964387563">
    <w:abstractNumId w:val="5"/>
  </w:num>
  <w:num w:numId="30" w16cid:durableId="254902215">
    <w:abstractNumId w:val="4"/>
  </w:num>
  <w:num w:numId="31" w16cid:durableId="1719207824">
    <w:abstractNumId w:val="8"/>
  </w:num>
  <w:num w:numId="32" w16cid:durableId="1811052706">
    <w:abstractNumId w:val="3"/>
  </w:num>
  <w:num w:numId="33" w16cid:durableId="1391464221">
    <w:abstractNumId w:val="2"/>
  </w:num>
  <w:num w:numId="34" w16cid:durableId="1721175483">
    <w:abstractNumId w:val="1"/>
  </w:num>
  <w:num w:numId="35" w16cid:durableId="1555000361">
    <w:abstractNumId w:val="0"/>
  </w:num>
  <w:num w:numId="36" w16cid:durableId="1450199110">
    <w:abstractNumId w:val="20"/>
  </w:num>
  <w:num w:numId="37" w16cid:durableId="1579830169">
    <w:abstractNumId w:val="20"/>
  </w:num>
  <w:num w:numId="38" w16cid:durableId="54402143">
    <w:abstractNumId w:val="20"/>
  </w:num>
  <w:num w:numId="39" w16cid:durableId="239292248">
    <w:abstractNumId w:val="20"/>
  </w:num>
  <w:num w:numId="40" w16cid:durableId="1340696855">
    <w:abstractNumId w:val="20"/>
  </w:num>
  <w:num w:numId="41" w16cid:durableId="182525213">
    <w:abstractNumId w:val="20"/>
  </w:num>
  <w:num w:numId="42" w16cid:durableId="138306222">
    <w:abstractNumId w:val="20"/>
  </w:num>
  <w:num w:numId="43" w16cid:durableId="1567373592">
    <w:abstractNumId w:val="20"/>
  </w:num>
  <w:num w:numId="44" w16cid:durableId="1758087646">
    <w:abstractNumId w:val="20"/>
  </w:num>
  <w:num w:numId="45" w16cid:durableId="1149830488">
    <w:abstractNumId w:val="31"/>
  </w:num>
  <w:num w:numId="46" w16cid:durableId="1946305291">
    <w:abstractNumId w:val="20"/>
  </w:num>
  <w:num w:numId="47" w16cid:durableId="54483076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activeWritingStyle w:appName="MSWord" w:lang="en-US" w:vendorID="64" w:dllVersion="0" w:nlCheck="1" w:checkStyle="0"/>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doNotTrackFormatting/>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D9"/>
    <w:rsid w:val="00000EC4"/>
    <w:rsid w:val="000017FD"/>
    <w:rsid w:val="00001CF2"/>
    <w:rsid w:val="000023AD"/>
    <w:rsid w:val="00002E4F"/>
    <w:rsid w:val="00002FB9"/>
    <w:rsid w:val="00003172"/>
    <w:rsid w:val="000042C0"/>
    <w:rsid w:val="00004715"/>
    <w:rsid w:val="000047A6"/>
    <w:rsid w:val="00004B21"/>
    <w:rsid w:val="000051C3"/>
    <w:rsid w:val="000051F9"/>
    <w:rsid w:val="00005522"/>
    <w:rsid w:val="000059A9"/>
    <w:rsid w:val="00006A2E"/>
    <w:rsid w:val="00007144"/>
    <w:rsid w:val="00007893"/>
    <w:rsid w:val="00007B7A"/>
    <w:rsid w:val="00007E06"/>
    <w:rsid w:val="00010C07"/>
    <w:rsid w:val="000123DF"/>
    <w:rsid w:val="000126A7"/>
    <w:rsid w:val="00013589"/>
    <w:rsid w:val="00013673"/>
    <w:rsid w:val="000146C7"/>
    <w:rsid w:val="000150CF"/>
    <w:rsid w:val="00015258"/>
    <w:rsid w:val="00015A6E"/>
    <w:rsid w:val="000160F2"/>
    <w:rsid w:val="00016809"/>
    <w:rsid w:val="0001683F"/>
    <w:rsid w:val="000176D5"/>
    <w:rsid w:val="00017823"/>
    <w:rsid w:val="0002080D"/>
    <w:rsid w:val="00020CB8"/>
    <w:rsid w:val="000226E6"/>
    <w:rsid w:val="00022EF8"/>
    <w:rsid w:val="00023170"/>
    <w:rsid w:val="00023324"/>
    <w:rsid w:val="00023421"/>
    <w:rsid w:val="000247C2"/>
    <w:rsid w:val="00024969"/>
    <w:rsid w:val="00025494"/>
    <w:rsid w:val="000256CB"/>
    <w:rsid w:val="000262E2"/>
    <w:rsid w:val="0002723E"/>
    <w:rsid w:val="000273A3"/>
    <w:rsid w:val="00027828"/>
    <w:rsid w:val="00027B66"/>
    <w:rsid w:val="00027CBD"/>
    <w:rsid w:val="00030391"/>
    <w:rsid w:val="000306FF"/>
    <w:rsid w:val="00030934"/>
    <w:rsid w:val="00030FE9"/>
    <w:rsid w:val="00031655"/>
    <w:rsid w:val="00031CF2"/>
    <w:rsid w:val="00032210"/>
    <w:rsid w:val="0003227A"/>
    <w:rsid w:val="0003281B"/>
    <w:rsid w:val="00032B31"/>
    <w:rsid w:val="00032C27"/>
    <w:rsid w:val="00033CE8"/>
    <w:rsid w:val="00034899"/>
    <w:rsid w:val="00034C12"/>
    <w:rsid w:val="00034EA5"/>
    <w:rsid w:val="00035082"/>
    <w:rsid w:val="00035B44"/>
    <w:rsid w:val="000364E3"/>
    <w:rsid w:val="000366FF"/>
    <w:rsid w:val="00036977"/>
    <w:rsid w:val="00036F8B"/>
    <w:rsid w:val="0003719A"/>
    <w:rsid w:val="000372CA"/>
    <w:rsid w:val="00037557"/>
    <w:rsid w:val="000379B5"/>
    <w:rsid w:val="00037B3F"/>
    <w:rsid w:val="00040E15"/>
    <w:rsid w:val="00041399"/>
    <w:rsid w:val="00041C72"/>
    <w:rsid w:val="000425B5"/>
    <w:rsid w:val="000426C3"/>
    <w:rsid w:val="00042749"/>
    <w:rsid w:val="000430AF"/>
    <w:rsid w:val="0004425D"/>
    <w:rsid w:val="000445E2"/>
    <w:rsid w:val="00044D53"/>
    <w:rsid w:val="000459F3"/>
    <w:rsid w:val="00045E3B"/>
    <w:rsid w:val="00045EB6"/>
    <w:rsid w:val="00045FDC"/>
    <w:rsid w:val="0004620F"/>
    <w:rsid w:val="000463F8"/>
    <w:rsid w:val="00047DB8"/>
    <w:rsid w:val="00047F3C"/>
    <w:rsid w:val="00051D89"/>
    <w:rsid w:val="00051E9C"/>
    <w:rsid w:val="00052253"/>
    <w:rsid w:val="00053EE8"/>
    <w:rsid w:val="00055D16"/>
    <w:rsid w:val="0005662A"/>
    <w:rsid w:val="00057B56"/>
    <w:rsid w:val="00060D02"/>
    <w:rsid w:val="00060D22"/>
    <w:rsid w:val="000611FA"/>
    <w:rsid w:val="0006209E"/>
    <w:rsid w:val="0006236D"/>
    <w:rsid w:val="00063DE8"/>
    <w:rsid w:val="00064278"/>
    <w:rsid w:val="00064331"/>
    <w:rsid w:val="00064430"/>
    <w:rsid w:val="00064932"/>
    <w:rsid w:val="00065740"/>
    <w:rsid w:val="00065FC0"/>
    <w:rsid w:val="000664A1"/>
    <w:rsid w:val="000665C6"/>
    <w:rsid w:val="00070817"/>
    <w:rsid w:val="0007105C"/>
    <w:rsid w:val="000717E8"/>
    <w:rsid w:val="00071B3A"/>
    <w:rsid w:val="00071E1C"/>
    <w:rsid w:val="00071FB0"/>
    <w:rsid w:val="00072085"/>
    <w:rsid w:val="000729EC"/>
    <w:rsid w:val="00072F9A"/>
    <w:rsid w:val="000730AE"/>
    <w:rsid w:val="000738C1"/>
    <w:rsid w:val="0007397B"/>
    <w:rsid w:val="00073B1C"/>
    <w:rsid w:val="00073D2F"/>
    <w:rsid w:val="00075B05"/>
    <w:rsid w:val="00076117"/>
    <w:rsid w:val="00076E41"/>
    <w:rsid w:val="000770AA"/>
    <w:rsid w:val="00077344"/>
    <w:rsid w:val="00077607"/>
    <w:rsid w:val="00077F7E"/>
    <w:rsid w:val="00080AEE"/>
    <w:rsid w:val="000812A3"/>
    <w:rsid w:val="000812A6"/>
    <w:rsid w:val="00081B8E"/>
    <w:rsid w:val="000832C1"/>
    <w:rsid w:val="0008359C"/>
    <w:rsid w:val="00083651"/>
    <w:rsid w:val="00083BBD"/>
    <w:rsid w:val="00083CB9"/>
    <w:rsid w:val="00084284"/>
    <w:rsid w:val="00084B72"/>
    <w:rsid w:val="00084DD3"/>
    <w:rsid w:val="00084FD8"/>
    <w:rsid w:val="000850CF"/>
    <w:rsid w:val="000852DE"/>
    <w:rsid w:val="000856CC"/>
    <w:rsid w:val="000865F5"/>
    <w:rsid w:val="000876DB"/>
    <w:rsid w:val="00090104"/>
    <w:rsid w:val="00090214"/>
    <w:rsid w:val="00090232"/>
    <w:rsid w:val="00090306"/>
    <w:rsid w:val="0009047B"/>
    <w:rsid w:val="0009134E"/>
    <w:rsid w:val="00091428"/>
    <w:rsid w:val="00091C39"/>
    <w:rsid w:val="000934B7"/>
    <w:rsid w:val="00093507"/>
    <w:rsid w:val="000944C2"/>
    <w:rsid w:val="000947CF"/>
    <w:rsid w:val="00094FDA"/>
    <w:rsid w:val="000951C8"/>
    <w:rsid w:val="0009520B"/>
    <w:rsid w:val="000963AD"/>
    <w:rsid w:val="00096D2F"/>
    <w:rsid w:val="00096E7F"/>
    <w:rsid w:val="000974B3"/>
    <w:rsid w:val="000A06BA"/>
    <w:rsid w:val="000A08B4"/>
    <w:rsid w:val="000A0D3E"/>
    <w:rsid w:val="000A0F95"/>
    <w:rsid w:val="000A1235"/>
    <w:rsid w:val="000A1965"/>
    <w:rsid w:val="000A1DE1"/>
    <w:rsid w:val="000A263F"/>
    <w:rsid w:val="000A2820"/>
    <w:rsid w:val="000A297A"/>
    <w:rsid w:val="000A39D8"/>
    <w:rsid w:val="000A3BF8"/>
    <w:rsid w:val="000A4072"/>
    <w:rsid w:val="000A472C"/>
    <w:rsid w:val="000A4FFD"/>
    <w:rsid w:val="000A5FDF"/>
    <w:rsid w:val="000A716A"/>
    <w:rsid w:val="000A73A7"/>
    <w:rsid w:val="000A7A02"/>
    <w:rsid w:val="000A7BFC"/>
    <w:rsid w:val="000A7D76"/>
    <w:rsid w:val="000B0C01"/>
    <w:rsid w:val="000B0C77"/>
    <w:rsid w:val="000B0D54"/>
    <w:rsid w:val="000B143A"/>
    <w:rsid w:val="000B17A7"/>
    <w:rsid w:val="000B1858"/>
    <w:rsid w:val="000B21D6"/>
    <w:rsid w:val="000B2B02"/>
    <w:rsid w:val="000B3168"/>
    <w:rsid w:val="000B3A5D"/>
    <w:rsid w:val="000B464A"/>
    <w:rsid w:val="000B5127"/>
    <w:rsid w:val="000B5D40"/>
    <w:rsid w:val="000B5E2E"/>
    <w:rsid w:val="000B5EBA"/>
    <w:rsid w:val="000B5ED8"/>
    <w:rsid w:val="000B6A41"/>
    <w:rsid w:val="000B6FE6"/>
    <w:rsid w:val="000B7067"/>
    <w:rsid w:val="000B70DA"/>
    <w:rsid w:val="000B75B6"/>
    <w:rsid w:val="000B7834"/>
    <w:rsid w:val="000C0274"/>
    <w:rsid w:val="000C1549"/>
    <w:rsid w:val="000C15BD"/>
    <w:rsid w:val="000C17FA"/>
    <w:rsid w:val="000C1A37"/>
    <w:rsid w:val="000C1BF1"/>
    <w:rsid w:val="000C32EC"/>
    <w:rsid w:val="000C32F3"/>
    <w:rsid w:val="000C41E2"/>
    <w:rsid w:val="000C444A"/>
    <w:rsid w:val="000C4AEF"/>
    <w:rsid w:val="000C4BE9"/>
    <w:rsid w:val="000C4C51"/>
    <w:rsid w:val="000C6B86"/>
    <w:rsid w:val="000C7B0C"/>
    <w:rsid w:val="000D0211"/>
    <w:rsid w:val="000D0C9C"/>
    <w:rsid w:val="000D0EBA"/>
    <w:rsid w:val="000D1088"/>
    <w:rsid w:val="000D25EF"/>
    <w:rsid w:val="000D2C07"/>
    <w:rsid w:val="000D2F79"/>
    <w:rsid w:val="000D3715"/>
    <w:rsid w:val="000D4A5E"/>
    <w:rsid w:val="000D5474"/>
    <w:rsid w:val="000D553F"/>
    <w:rsid w:val="000D5A79"/>
    <w:rsid w:val="000D67FA"/>
    <w:rsid w:val="000D6B3E"/>
    <w:rsid w:val="000E00C3"/>
    <w:rsid w:val="000E1144"/>
    <w:rsid w:val="000E179B"/>
    <w:rsid w:val="000E1E84"/>
    <w:rsid w:val="000E2241"/>
    <w:rsid w:val="000E2490"/>
    <w:rsid w:val="000E24DA"/>
    <w:rsid w:val="000E2F62"/>
    <w:rsid w:val="000E38BC"/>
    <w:rsid w:val="000E3B5C"/>
    <w:rsid w:val="000E3BAF"/>
    <w:rsid w:val="000E40D2"/>
    <w:rsid w:val="000E5514"/>
    <w:rsid w:val="000E6967"/>
    <w:rsid w:val="000E6A27"/>
    <w:rsid w:val="000E6ACD"/>
    <w:rsid w:val="000E7016"/>
    <w:rsid w:val="000E71E3"/>
    <w:rsid w:val="000E7B37"/>
    <w:rsid w:val="000E7E4D"/>
    <w:rsid w:val="000F1779"/>
    <w:rsid w:val="000F1ACD"/>
    <w:rsid w:val="000F1CF0"/>
    <w:rsid w:val="000F1CFF"/>
    <w:rsid w:val="000F2313"/>
    <w:rsid w:val="000F2B79"/>
    <w:rsid w:val="000F2CAB"/>
    <w:rsid w:val="000F3104"/>
    <w:rsid w:val="000F328D"/>
    <w:rsid w:val="000F3AF8"/>
    <w:rsid w:val="000F4862"/>
    <w:rsid w:val="000F4D62"/>
    <w:rsid w:val="000F4F25"/>
    <w:rsid w:val="000F5ABE"/>
    <w:rsid w:val="000F6A38"/>
    <w:rsid w:val="000F7F66"/>
    <w:rsid w:val="001003D4"/>
    <w:rsid w:val="00100D32"/>
    <w:rsid w:val="0010104A"/>
    <w:rsid w:val="00101B5A"/>
    <w:rsid w:val="00101F8C"/>
    <w:rsid w:val="001021CE"/>
    <w:rsid w:val="001045FF"/>
    <w:rsid w:val="00104720"/>
    <w:rsid w:val="00105AFF"/>
    <w:rsid w:val="00105B67"/>
    <w:rsid w:val="001065B7"/>
    <w:rsid w:val="0010661E"/>
    <w:rsid w:val="00107B26"/>
    <w:rsid w:val="0011026F"/>
    <w:rsid w:val="00111134"/>
    <w:rsid w:val="0011171E"/>
    <w:rsid w:val="00112011"/>
    <w:rsid w:val="001123B4"/>
    <w:rsid w:val="001140A1"/>
    <w:rsid w:val="00116588"/>
    <w:rsid w:val="00116B69"/>
    <w:rsid w:val="00116F20"/>
    <w:rsid w:val="001171BB"/>
    <w:rsid w:val="0011726A"/>
    <w:rsid w:val="00117468"/>
    <w:rsid w:val="00117978"/>
    <w:rsid w:val="0012050B"/>
    <w:rsid w:val="00121C3F"/>
    <w:rsid w:val="00122162"/>
    <w:rsid w:val="00122571"/>
    <w:rsid w:val="001233E8"/>
    <w:rsid w:val="001234F9"/>
    <w:rsid w:val="00123908"/>
    <w:rsid w:val="00123C56"/>
    <w:rsid w:val="00124178"/>
    <w:rsid w:val="001244FF"/>
    <w:rsid w:val="0012582F"/>
    <w:rsid w:val="001259E0"/>
    <w:rsid w:val="00125D48"/>
    <w:rsid w:val="00126B28"/>
    <w:rsid w:val="00126BA4"/>
    <w:rsid w:val="00130846"/>
    <w:rsid w:val="00131296"/>
    <w:rsid w:val="00131F00"/>
    <w:rsid w:val="00132372"/>
    <w:rsid w:val="0013271A"/>
    <w:rsid w:val="00132DA2"/>
    <w:rsid w:val="00133024"/>
    <w:rsid w:val="0013382F"/>
    <w:rsid w:val="001340BE"/>
    <w:rsid w:val="00134208"/>
    <w:rsid w:val="0013451C"/>
    <w:rsid w:val="001345E0"/>
    <w:rsid w:val="0013488D"/>
    <w:rsid w:val="00134A93"/>
    <w:rsid w:val="001351B1"/>
    <w:rsid w:val="001357AA"/>
    <w:rsid w:val="00135F82"/>
    <w:rsid w:val="001363E5"/>
    <w:rsid w:val="0013645E"/>
    <w:rsid w:val="00137355"/>
    <w:rsid w:val="00137703"/>
    <w:rsid w:val="00137805"/>
    <w:rsid w:val="0013794A"/>
    <w:rsid w:val="00141CCB"/>
    <w:rsid w:val="00142308"/>
    <w:rsid w:val="00142547"/>
    <w:rsid w:val="001425EA"/>
    <w:rsid w:val="00142CC3"/>
    <w:rsid w:val="00142D8B"/>
    <w:rsid w:val="00143040"/>
    <w:rsid w:val="00143460"/>
    <w:rsid w:val="00143EBA"/>
    <w:rsid w:val="00144254"/>
    <w:rsid w:val="00144467"/>
    <w:rsid w:val="00144DA6"/>
    <w:rsid w:val="00145075"/>
    <w:rsid w:val="001458C1"/>
    <w:rsid w:val="00145B71"/>
    <w:rsid w:val="0014615E"/>
    <w:rsid w:val="0014632B"/>
    <w:rsid w:val="00146373"/>
    <w:rsid w:val="00146AFA"/>
    <w:rsid w:val="00146EC8"/>
    <w:rsid w:val="0014725B"/>
    <w:rsid w:val="001473A0"/>
    <w:rsid w:val="00147C94"/>
    <w:rsid w:val="00150646"/>
    <w:rsid w:val="001506E9"/>
    <w:rsid w:val="00150B0D"/>
    <w:rsid w:val="00150B94"/>
    <w:rsid w:val="001510D8"/>
    <w:rsid w:val="001512B2"/>
    <w:rsid w:val="00151528"/>
    <w:rsid w:val="00151914"/>
    <w:rsid w:val="00151A69"/>
    <w:rsid w:val="00151C83"/>
    <w:rsid w:val="00151CAD"/>
    <w:rsid w:val="0015250E"/>
    <w:rsid w:val="00152A40"/>
    <w:rsid w:val="00152E5C"/>
    <w:rsid w:val="00152E61"/>
    <w:rsid w:val="00153319"/>
    <w:rsid w:val="001542E7"/>
    <w:rsid w:val="0015506C"/>
    <w:rsid w:val="00155AB9"/>
    <w:rsid w:val="00155E2A"/>
    <w:rsid w:val="00155E85"/>
    <w:rsid w:val="001561A1"/>
    <w:rsid w:val="00156826"/>
    <w:rsid w:val="00156A66"/>
    <w:rsid w:val="00160908"/>
    <w:rsid w:val="00161119"/>
    <w:rsid w:val="001611A7"/>
    <w:rsid w:val="00161AE9"/>
    <w:rsid w:val="0016239D"/>
    <w:rsid w:val="0016257B"/>
    <w:rsid w:val="00163201"/>
    <w:rsid w:val="00163671"/>
    <w:rsid w:val="0016376B"/>
    <w:rsid w:val="00163B9C"/>
    <w:rsid w:val="001646A8"/>
    <w:rsid w:val="00164E97"/>
    <w:rsid w:val="00165CDD"/>
    <w:rsid w:val="001662A9"/>
    <w:rsid w:val="00166636"/>
    <w:rsid w:val="00166C49"/>
    <w:rsid w:val="0016764A"/>
    <w:rsid w:val="00167D50"/>
    <w:rsid w:val="00170A8E"/>
    <w:rsid w:val="00170D5B"/>
    <w:rsid w:val="00170F72"/>
    <w:rsid w:val="00173AE9"/>
    <w:rsid w:val="00174A55"/>
    <w:rsid w:val="00174AA0"/>
    <w:rsid w:val="00174B07"/>
    <w:rsid w:val="00174D24"/>
    <w:rsid w:val="00175DA1"/>
    <w:rsid w:val="00176052"/>
    <w:rsid w:val="00176B5A"/>
    <w:rsid w:val="00180744"/>
    <w:rsid w:val="00180F6A"/>
    <w:rsid w:val="001813EF"/>
    <w:rsid w:val="00181EB0"/>
    <w:rsid w:val="00183459"/>
    <w:rsid w:val="001837F9"/>
    <w:rsid w:val="00183B2B"/>
    <w:rsid w:val="00184856"/>
    <w:rsid w:val="00185287"/>
    <w:rsid w:val="001855E0"/>
    <w:rsid w:val="00185E53"/>
    <w:rsid w:val="00185FBA"/>
    <w:rsid w:val="0018671B"/>
    <w:rsid w:val="0018778E"/>
    <w:rsid w:val="00187D7A"/>
    <w:rsid w:val="00190423"/>
    <w:rsid w:val="0019070E"/>
    <w:rsid w:val="00191872"/>
    <w:rsid w:val="00192715"/>
    <w:rsid w:val="001927FD"/>
    <w:rsid w:val="00192B26"/>
    <w:rsid w:val="00192FAF"/>
    <w:rsid w:val="001937C7"/>
    <w:rsid w:val="00193AB5"/>
    <w:rsid w:val="00194051"/>
    <w:rsid w:val="001942B7"/>
    <w:rsid w:val="0019456A"/>
    <w:rsid w:val="00194656"/>
    <w:rsid w:val="001948B3"/>
    <w:rsid w:val="00194BDC"/>
    <w:rsid w:val="00196A58"/>
    <w:rsid w:val="00196BFF"/>
    <w:rsid w:val="001A024A"/>
    <w:rsid w:val="001A02E4"/>
    <w:rsid w:val="001A035B"/>
    <w:rsid w:val="001A06CA"/>
    <w:rsid w:val="001A09C2"/>
    <w:rsid w:val="001A13BC"/>
    <w:rsid w:val="001A1CBC"/>
    <w:rsid w:val="001A1E25"/>
    <w:rsid w:val="001A2134"/>
    <w:rsid w:val="001A2900"/>
    <w:rsid w:val="001A2D85"/>
    <w:rsid w:val="001A311D"/>
    <w:rsid w:val="001A36FE"/>
    <w:rsid w:val="001A37A4"/>
    <w:rsid w:val="001A3A46"/>
    <w:rsid w:val="001A3DBC"/>
    <w:rsid w:val="001A41A9"/>
    <w:rsid w:val="001A430E"/>
    <w:rsid w:val="001A4789"/>
    <w:rsid w:val="001A4999"/>
    <w:rsid w:val="001A4AB0"/>
    <w:rsid w:val="001A4BB9"/>
    <w:rsid w:val="001A4D0D"/>
    <w:rsid w:val="001A53F5"/>
    <w:rsid w:val="001A55B8"/>
    <w:rsid w:val="001A5658"/>
    <w:rsid w:val="001A5C4F"/>
    <w:rsid w:val="001A5DC9"/>
    <w:rsid w:val="001B0C9E"/>
    <w:rsid w:val="001B0F00"/>
    <w:rsid w:val="001B12D7"/>
    <w:rsid w:val="001B1438"/>
    <w:rsid w:val="001B1EEB"/>
    <w:rsid w:val="001B1EF0"/>
    <w:rsid w:val="001B1F9A"/>
    <w:rsid w:val="001B2295"/>
    <w:rsid w:val="001B27B8"/>
    <w:rsid w:val="001B2B15"/>
    <w:rsid w:val="001B2C33"/>
    <w:rsid w:val="001B3883"/>
    <w:rsid w:val="001B3F4A"/>
    <w:rsid w:val="001B4622"/>
    <w:rsid w:val="001B469F"/>
    <w:rsid w:val="001B4C64"/>
    <w:rsid w:val="001B4C7C"/>
    <w:rsid w:val="001B4D92"/>
    <w:rsid w:val="001B4FCF"/>
    <w:rsid w:val="001B5BAC"/>
    <w:rsid w:val="001B5F81"/>
    <w:rsid w:val="001B6049"/>
    <w:rsid w:val="001B66AF"/>
    <w:rsid w:val="001B6A37"/>
    <w:rsid w:val="001C00DB"/>
    <w:rsid w:val="001C0F08"/>
    <w:rsid w:val="001C1451"/>
    <w:rsid w:val="001C1F6B"/>
    <w:rsid w:val="001C21C7"/>
    <w:rsid w:val="001C2528"/>
    <w:rsid w:val="001C2AC4"/>
    <w:rsid w:val="001C2BDB"/>
    <w:rsid w:val="001C353F"/>
    <w:rsid w:val="001C37D9"/>
    <w:rsid w:val="001C38F0"/>
    <w:rsid w:val="001C39B9"/>
    <w:rsid w:val="001C3F5A"/>
    <w:rsid w:val="001C4C3A"/>
    <w:rsid w:val="001C4F00"/>
    <w:rsid w:val="001C565D"/>
    <w:rsid w:val="001C601F"/>
    <w:rsid w:val="001C67C3"/>
    <w:rsid w:val="001C7551"/>
    <w:rsid w:val="001C7801"/>
    <w:rsid w:val="001C7A53"/>
    <w:rsid w:val="001D004A"/>
    <w:rsid w:val="001D0594"/>
    <w:rsid w:val="001D07F1"/>
    <w:rsid w:val="001D124B"/>
    <w:rsid w:val="001D132F"/>
    <w:rsid w:val="001D1D30"/>
    <w:rsid w:val="001D225D"/>
    <w:rsid w:val="001D3817"/>
    <w:rsid w:val="001D45C1"/>
    <w:rsid w:val="001D4BC3"/>
    <w:rsid w:val="001D4FB6"/>
    <w:rsid w:val="001D54F8"/>
    <w:rsid w:val="001D5714"/>
    <w:rsid w:val="001D6218"/>
    <w:rsid w:val="001D76D3"/>
    <w:rsid w:val="001E01CA"/>
    <w:rsid w:val="001E0D1E"/>
    <w:rsid w:val="001E2362"/>
    <w:rsid w:val="001E2902"/>
    <w:rsid w:val="001E304F"/>
    <w:rsid w:val="001E34AD"/>
    <w:rsid w:val="001E3897"/>
    <w:rsid w:val="001E3D49"/>
    <w:rsid w:val="001E406F"/>
    <w:rsid w:val="001E40A3"/>
    <w:rsid w:val="001E4659"/>
    <w:rsid w:val="001E4E9C"/>
    <w:rsid w:val="001E5055"/>
    <w:rsid w:val="001E525A"/>
    <w:rsid w:val="001E5D2E"/>
    <w:rsid w:val="001E5F4A"/>
    <w:rsid w:val="001E60F2"/>
    <w:rsid w:val="001E6822"/>
    <w:rsid w:val="001E6A9F"/>
    <w:rsid w:val="001E6B6B"/>
    <w:rsid w:val="001E6E65"/>
    <w:rsid w:val="001E71A3"/>
    <w:rsid w:val="001E7569"/>
    <w:rsid w:val="001E79E7"/>
    <w:rsid w:val="001F0354"/>
    <w:rsid w:val="001F0C86"/>
    <w:rsid w:val="001F1599"/>
    <w:rsid w:val="001F1C05"/>
    <w:rsid w:val="001F1C92"/>
    <w:rsid w:val="001F2406"/>
    <w:rsid w:val="001F2491"/>
    <w:rsid w:val="001F2AB0"/>
    <w:rsid w:val="001F2BD7"/>
    <w:rsid w:val="001F2C47"/>
    <w:rsid w:val="001F2FCF"/>
    <w:rsid w:val="001F3B8B"/>
    <w:rsid w:val="001F4758"/>
    <w:rsid w:val="001F4D76"/>
    <w:rsid w:val="001F5587"/>
    <w:rsid w:val="001F5BA3"/>
    <w:rsid w:val="001F6184"/>
    <w:rsid w:val="001F661F"/>
    <w:rsid w:val="001F7637"/>
    <w:rsid w:val="001F78CD"/>
    <w:rsid w:val="00200755"/>
    <w:rsid w:val="00200BD5"/>
    <w:rsid w:val="00201981"/>
    <w:rsid w:val="0020249A"/>
    <w:rsid w:val="0020290E"/>
    <w:rsid w:val="00202A39"/>
    <w:rsid w:val="00202E29"/>
    <w:rsid w:val="00203911"/>
    <w:rsid w:val="00203D64"/>
    <w:rsid w:val="002040DC"/>
    <w:rsid w:val="002046E0"/>
    <w:rsid w:val="00205B10"/>
    <w:rsid w:val="002062EE"/>
    <w:rsid w:val="00207E7C"/>
    <w:rsid w:val="0021074D"/>
    <w:rsid w:val="00210851"/>
    <w:rsid w:val="002112D6"/>
    <w:rsid w:val="002118B8"/>
    <w:rsid w:val="00213375"/>
    <w:rsid w:val="002134EF"/>
    <w:rsid w:val="002149FD"/>
    <w:rsid w:val="00214FAA"/>
    <w:rsid w:val="00215587"/>
    <w:rsid w:val="0021576C"/>
    <w:rsid w:val="002158A0"/>
    <w:rsid w:val="002159BF"/>
    <w:rsid w:val="00216212"/>
    <w:rsid w:val="00220887"/>
    <w:rsid w:val="00220BA2"/>
    <w:rsid w:val="00221310"/>
    <w:rsid w:val="00221B58"/>
    <w:rsid w:val="0022262D"/>
    <w:rsid w:val="00222A8A"/>
    <w:rsid w:val="00224450"/>
    <w:rsid w:val="00225716"/>
    <w:rsid w:val="002259FA"/>
    <w:rsid w:val="00225A69"/>
    <w:rsid w:val="00225B6F"/>
    <w:rsid w:val="002260C3"/>
    <w:rsid w:val="0022781A"/>
    <w:rsid w:val="00227C20"/>
    <w:rsid w:val="00227D53"/>
    <w:rsid w:val="00230630"/>
    <w:rsid w:val="00230918"/>
    <w:rsid w:val="00230922"/>
    <w:rsid w:val="00231216"/>
    <w:rsid w:val="00231D10"/>
    <w:rsid w:val="00232956"/>
    <w:rsid w:val="0023397F"/>
    <w:rsid w:val="00233A45"/>
    <w:rsid w:val="00233CCB"/>
    <w:rsid w:val="002347C2"/>
    <w:rsid w:val="0023503B"/>
    <w:rsid w:val="00236356"/>
    <w:rsid w:val="002372A6"/>
    <w:rsid w:val="00240AD9"/>
    <w:rsid w:val="00240D82"/>
    <w:rsid w:val="002412A1"/>
    <w:rsid w:val="002412F1"/>
    <w:rsid w:val="00241796"/>
    <w:rsid w:val="002423A1"/>
    <w:rsid w:val="002423D9"/>
    <w:rsid w:val="00242509"/>
    <w:rsid w:val="00243DFA"/>
    <w:rsid w:val="00244627"/>
    <w:rsid w:val="00246B17"/>
    <w:rsid w:val="0024742D"/>
    <w:rsid w:val="00247686"/>
    <w:rsid w:val="00247948"/>
    <w:rsid w:val="00250592"/>
    <w:rsid w:val="00250C26"/>
    <w:rsid w:val="00251584"/>
    <w:rsid w:val="00251AD8"/>
    <w:rsid w:val="00252A32"/>
    <w:rsid w:val="00252A84"/>
    <w:rsid w:val="00252CC2"/>
    <w:rsid w:val="00253C5A"/>
    <w:rsid w:val="00255568"/>
    <w:rsid w:val="0025597E"/>
    <w:rsid w:val="00257413"/>
    <w:rsid w:val="00257D39"/>
    <w:rsid w:val="00257DBD"/>
    <w:rsid w:val="00260487"/>
    <w:rsid w:val="00260652"/>
    <w:rsid w:val="00260C80"/>
    <w:rsid w:val="00260D72"/>
    <w:rsid w:val="00261A15"/>
    <w:rsid w:val="00262F95"/>
    <w:rsid w:val="00263269"/>
    <w:rsid w:val="00263965"/>
    <w:rsid w:val="00263E08"/>
    <w:rsid w:val="0026472A"/>
    <w:rsid w:val="002655D6"/>
    <w:rsid w:val="0026582E"/>
    <w:rsid w:val="00265D27"/>
    <w:rsid w:val="00266288"/>
    <w:rsid w:val="00266C49"/>
    <w:rsid w:val="002676FA"/>
    <w:rsid w:val="00267789"/>
    <w:rsid w:val="00267DD5"/>
    <w:rsid w:val="002700A7"/>
    <w:rsid w:val="002703B5"/>
    <w:rsid w:val="002706A3"/>
    <w:rsid w:val="00270E5F"/>
    <w:rsid w:val="002710B9"/>
    <w:rsid w:val="002713C3"/>
    <w:rsid w:val="00271807"/>
    <w:rsid w:val="00271B21"/>
    <w:rsid w:val="00271FD7"/>
    <w:rsid w:val="00272142"/>
    <w:rsid w:val="002727B8"/>
    <w:rsid w:val="0027348B"/>
    <w:rsid w:val="00273D76"/>
    <w:rsid w:val="0027470C"/>
    <w:rsid w:val="002754BE"/>
    <w:rsid w:val="00275B93"/>
    <w:rsid w:val="00275F21"/>
    <w:rsid w:val="0027623C"/>
    <w:rsid w:val="00276556"/>
    <w:rsid w:val="00276F57"/>
    <w:rsid w:val="00277E5C"/>
    <w:rsid w:val="002801F6"/>
    <w:rsid w:val="0028155A"/>
    <w:rsid w:val="00281C9B"/>
    <w:rsid w:val="00282C3B"/>
    <w:rsid w:val="00282DD7"/>
    <w:rsid w:val="00283D98"/>
    <w:rsid w:val="00284314"/>
    <w:rsid w:val="00285336"/>
    <w:rsid w:val="00285A5E"/>
    <w:rsid w:val="00286062"/>
    <w:rsid w:val="00286130"/>
    <w:rsid w:val="002868ED"/>
    <w:rsid w:val="00286B2F"/>
    <w:rsid w:val="00286B30"/>
    <w:rsid w:val="00286CC7"/>
    <w:rsid w:val="00286CEE"/>
    <w:rsid w:val="00286F19"/>
    <w:rsid w:val="00287744"/>
    <w:rsid w:val="00287A0C"/>
    <w:rsid w:val="002902BE"/>
    <w:rsid w:val="002905FB"/>
    <w:rsid w:val="00290D69"/>
    <w:rsid w:val="00292090"/>
    <w:rsid w:val="002934B2"/>
    <w:rsid w:val="00293A76"/>
    <w:rsid w:val="002947AE"/>
    <w:rsid w:val="0029545D"/>
    <w:rsid w:val="00295CA2"/>
    <w:rsid w:val="00296BD2"/>
    <w:rsid w:val="00297094"/>
    <w:rsid w:val="002972D3"/>
    <w:rsid w:val="002973A4"/>
    <w:rsid w:val="00297F87"/>
    <w:rsid w:val="002A0D9C"/>
    <w:rsid w:val="002A10E8"/>
    <w:rsid w:val="002A1559"/>
    <w:rsid w:val="002A1BF2"/>
    <w:rsid w:val="002A296D"/>
    <w:rsid w:val="002A3A10"/>
    <w:rsid w:val="002A5510"/>
    <w:rsid w:val="002A5BD5"/>
    <w:rsid w:val="002A6111"/>
    <w:rsid w:val="002A61EB"/>
    <w:rsid w:val="002A62A6"/>
    <w:rsid w:val="002A6A0E"/>
    <w:rsid w:val="002A7102"/>
    <w:rsid w:val="002A7495"/>
    <w:rsid w:val="002A7D1E"/>
    <w:rsid w:val="002B0204"/>
    <w:rsid w:val="002B0242"/>
    <w:rsid w:val="002B140B"/>
    <w:rsid w:val="002B19C1"/>
    <w:rsid w:val="002B1E2A"/>
    <w:rsid w:val="002B1E8F"/>
    <w:rsid w:val="002B20B1"/>
    <w:rsid w:val="002B2DA7"/>
    <w:rsid w:val="002B2FB0"/>
    <w:rsid w:val="002B3C04"/>
    <w:rsid w:val="002B3DDE"/>
    <w:rsid w:val="002B4681"/>
    <w:rsid w:val="002B46AA"/>
    <w:rsid w:val="002B571B"/>
    <w:rsid w:val="002B6EB3"/>
    <w:rsid w:val="002B7032"/>
    <w:rsid w:val="002B7BCC"/>
    <w:rsid w:val="002C1361"/>
    <w:rsid w:val="002C2283"/>
    <w:rsid w:val="002C2444"/>
    <w:rsid w:val="002C24FE"/>
    <w:rsid w:val="002C3167"/>
    <w:rsid w:val="002C3290"/>
    <w:rsid w:val="002C374B"/>
    <w:rsid w:val="002C438B"/>
    <w:rsid w:val="002C5ACE"/>
    <w:rsid w:val="002C63EE"/>
    <w:rsid w:val="002C64CA"/>
    <w:rsid w:val="002C6593"/>
    <w:rsid w:val="002C7DC1"/>
    <w:rsid w:val="002D03E1"/>
    <w:rsid w:val="002D04C0"/>
    <w:rsid w:val="002D09A5"/>
    <w:rsid w:val="002D175D"/>
    <w:rsid w:val="002D1A1B"/>
    <w:rsid w:val="002D1C6D"/>
    <w:rsid w:val="002D24CA"/>
    <w:rsid w:val="002D26C0"/>
    <w:rsid w:val="002D292A"/>
    <w:rsid w:val="002D3384"/>
    <w:rsid w:val="002D3AD0"/>
    <w:rsid w:val="002D49EA"/>
    <w:rsid w:val="002D4F63"/>
    <w:rsid w:val="002D555C"/>
    <w:rsid w:val="002D59BD"/>
    <w:rsid w:val="002D5E9C"/>
    <w:rsid w:val="002D6703"/>
    <w:rsid w:val="002D6949"/>
    <w:rsid w:val="002D6B58"/>
    <w:rsid w:val="002D6DF9"/>
    <w:rsid w:val="002D73BE"/>
    <w:rsid w:val="002D79C5"/>
    <w:rsid w:val="002E0A30"/>
    <w:rsid w:val="002E125F"/>
    <w:rsid w:val="002E174E"/>
    <w:rsid w:val="002E18C2"/>
    <w:rsid w:val="002E2C70"/>
    <w:rsid w:val="002E2C72"/>
    <w:rsid w:val="002E341A"/>
    <w:rsid w:val="002E357C"/>
    <w:rsid w:val="002E3951"/>
    <w:rsid w:val="002E42E7"/>
    <w:rsid w:val="002E4FC2"/>
    <w:rsid w:val="002E51F7"/>
    <w:rsid w:val="002E554D"/>
    <w:rsid w:val="002E5555"/>
    <w:rsid w:val="002E5E8B"/>
    <w:rsid w:val="002E5F69"/>
    <w:rsid w:val="002E607E"/>
    <w:rsid w:val="002E67FF"/>
    <w:rsid w:val="002E6C7E"/>
    <w:rsid w:val="002E6E7C"/>
    <w:rsid w:val="002E7258"/>
    <w:rsid w:val="002E7E6C"/>
    <w:rsid w:val="002F1775"/>
    <w:rsid w:val="002F210E"/>
    <w:rsid w:val="002F2680"/>
    <w:rsid w:val="002F2687"/>
    <w:rsid w:val="002F2F72"/>
    <w:rsid w:val="002F3C47"/>
    <w:rsid w:val="002F43CA"/>
    <w:rsid w:val="002F43CD"/>
    <w:rsid w:val="002F5FA4"/>
    <w:rsid w:val="002F66AC"/>
    <w:rsid w:val="002F6B27"/>
    <w:rsid w:val="002F71E4"/>
    <w:rsid w:val="00300D98"/>
    <w:rsid w:val="00300DFB"/>
    <w:rsid w:val="003021D2"/>
    <w:rsid w:val="0030327C"/>
    <w:rsid w:val="003042C4"/>
    <w:rsid w:val="00305F81"/>
    <w:rsid w:val="0030621F"/>
    <w:rsid w:val="00306341"/>
    <w:rsid w:val="00306419"/>
    <w:rsid w:val="003079A9"/>
    <w:rsid w:val="00310FF2"/>
    <w:rsid w:val="00311EA4"/>
    <w:rsid w:val="00312101"/>
    <w:rsid w:val="0031265F"/>
    <w:rsid w:val="00312DC8"/>
    <w:rsid w:val="00314084"/>
    <w:rsid w:val="00314E6F"/>
    <w:rsid w:val="00314F6D"/>
    <w:rsid w:val="003159F0"/>
    <w:rsid w:val="00315F4B"/>
    <w:rsid w:val="00316B51"/>
    <w:rsid w:val="00317E59"/>
    <w:rsid w:val="00320620"/>
    <w:rsid w:val="00320718"/>
    <w:rsid w:val="00320C17"/>
    <w:rsid w:val="00321DAC"/>
    <w:rsid w:val="003221CB"/>
    <w:rsid w:val="00322420"/>
    <w:rsid w:val="0032254A"/>
    <w:rsid w:val="00322CB2"/>
    <w:rsid w:val="00322DA2"/>
    <w:rsid w:val="00322F63"/>
    <w:rsid w:val="00324E8D"/>
    <w:rsid w:val="00325994"/>
    <w:rsid w:val="00326BE0"/>
    <w:rsid w:val="0032756D"/>
    <w:rsid w:val="003275EE"/>
    <w:rsid w:val="00330227"/>
    <w:rsid w:val="003304EA"/>
    <w:rsid w:val="003307A4"/>
    <w:rsid w:val="00331224"/>
    <w:rsid w:val="00331491"/>
    <w:rsid w:val="00332F60"/>
    <w:rsid w:val="0033331D"/>
    <w:rsid w:val="00334B3D"/>
    <w:rsid w:val="00335714"/>
    <w:rsid w:val="00335CC0"/>
    <w:rsid w:val="00335FC7"/>
    <w:rsid w:val="00336538"/>
    <w:rsid w:val="003372BF"/>
    <w:rsid w:val="00337763"/>
    <w:rsid w:val="00337D4E"/>
    <w:rsid w:val="0034199D"/>
    <w:rsid w:val="003419D1"/>
    <w:rsid w:val="00341DAB"/>
    <w:rsid w:val="00341E2C"/>
    <w:rsid w:val="003421DD"/>
    <w:rsid w:val="003423D1"/>
    <w:rsid w:val="0034275B"/>
    <w:rsid w:val="00342D9F"/>
    <w:rsid w:val="003430B3"/>
    <w:rsid w:val="0034455C"/>
    <w:rsid w:val="00344F4B"/>
    <w:rsid w:val="00345972"/>
    <w:rsid w:val="00345B99"/>
    <w:rsid w:val="00346077"/>
    <w:rsid w:val="003476B5"/>
    <w:rsid w:val="00347E22"/>
    <w:rsid w:val="00350814"/>
    <w:rsid w:val="00350BB6"/>
    <w:rsid w:val="00350F54"/>
    <w:rsid w:val="00351C93"/>
    <w:rsid w:val="00351D64"/>
    <w:rsid w:val="003521CA"/>
    <w:rsid w:val="00352C2E"/>
    <w:rsid w:val="0035321C"/>
    <w:rsid w:val="00353655"/>
    <w:rsid w:val="00353A2A"/>
    <w:rsid w:val="00355267"/>
    <w:rsid w:val="00355A3C"/>
    <w:rsid w:val="0035626E"/>
    <w:rsid w:val="00356BBF"/>
    <w:rsid w:val="00356CA2"/>
    <w:rsid w:val="00356F47"/>
    <w:rsid w:val="003575B8"/>
    <w:rsid w:val="0035773A"/>
    <w:rsid w:val="00357C2F"/>
    <w:rsid w:val="00357D5D"/>
    <w:rsid w:val="0036106F"/>
    <w:rsid w:val="003614B2"/>
    <w:rsid w:val="00361B3E"/>
    <w:rsid w:val="00362630"/>
    <w:rsid w:val="00362E78"/>
    <w:rsid w:val="00363756"/>
    <w:rsid w:val="00363B35"/>
    <w:rsid w:val="00364254"/>
    <w:rsid w:val="003645E1"/>
    <w:rsid w:val="00364D61"/>
    <w:rsid w:val="003655DF"/>
    <w:rsid w:val="0036569E"/>
    <w:rsid w:val="00366BD8"/>
    <w:rsid w:val="00366EDB"/>
    <w:rsid w:val="0036751C"/>
    <w:rsid w:val="00367831"/>
    <w:rsid w:val="003700FE"/>
    <w:rsid w:val="003708B2"/>
    <w:rsid w:val="00371D35"/>
    <w:rsid w:val="003728A4"/>
    <w:rsid w:val="00372905"/>
    <w:rsid w:val="00372925"/>
    <w:rsid w:val="00373675"/>
    <w:rsid w:val="003742CD"/>
    <w:rsid w:val="00374AF0"/>
    <w:rsid w:val="003751B3"/>
    <w:rsid w:val="003754BF"/>
    <w:rsid w:val="0037602F"/>
    <w:rsid w:val="0037672D"/>
    <w:rsid w:val="003771F9"/>
    <w:rsid w:val="00377321"/>
    <w:rsid w:val="00377828"/>
    <w:rsid w:val="00377955"/>
    <w:rsid w:val="00377C43"/>
    <w:rsid w:val="00377D89"/>
    <w:rsid w:val="00377E6E"/>
    <w:rsid w:val="00377FC9"/>
    <w:rsid w:val="00380352"/>
    <w:rsid w:val="003810C3"/>
    <w:rsid w:val="0038173E"/>
    <w:rsid w:val="0038262E"/>
    <w:rsid w:val="00382BA0"/>
    <w:rsid w:val="00382C2D"/>
    <w:rsid w:val="00382FD3"/>
    <w:rsid w:val="0038312F"/>
    <w:rsid w:val="00383156"/>
    <w:rsid w:val="00383A45"/>
    <w:rsid w:val="00383B1C"/>
    <w:rsid w:val="00383D75"/>
    <w:rsid w:val="003840C5"/>
    <w:rsid w:val="003843D8"/>
    <w:rsid w:val="00384536"/>
    <w:rsid w:val="003845FD"/>
    <w:rsid w:val="00384B0C"/>
    <w:rsid w:val="00384E1A"/>
    <w:rsid w:val="00384EC7"/>
    <w:rsid w:val="00385327"/>
    <w:rsid w:val="0038539A"/>
    <w:rsid w:val="00386729"/>
    <w:rsid w:val="00386979"/>
    <w:rsid w:val="003875E1"/>
    <w:rsid w:val="00387D7A"/>
    <w:rsid w:val="003918DD"/>
    <w:rsid w:val="0039214D"/>
    <w:rsid w:val="003922D4"/>
    <w:rsid w:val="0039275F"/>
    <w:rsid w:val="00392DF5"/>
    <w:rsid w:val="00393DD6"/>
    <w:rsid w:val="003957E5"/>
    <w:rsid w:val="0039593E"/>
    <w:rsid w:val="00397811"/>
    <w:rsid w:val="00397D2C"/>
    <w:rsid w:val="003A075C"/>
    <w:rsid w:val="003A0D14"/>
    <w:rsid w:val="003A10E8"/>
    <w:rsid w:val="003A1601"/>
    <w:rsid w:val="003A1664"/>
    <w:rsid w:val="003A17DB"/>
    <w:rsid w:val="003A2993"/>
    <w:rsid w:val="003A2B98"/>
    <w:rsid w:val="003A2DFF"/>
    <w:rsid w:val="003A2F19"/>
    <w:rsid w:val="003A35EF"/>
    <w:rsid w:val="003A3C6A"/>
    <w:rsid w:val="003A3CBF"/>
    <w:rsid w:val="003A4B15"/>
    <w:rsid w:val="003A4D31"/>
    <w:rsid w:val="003A50DF"/>
    <w:rsid w:val="003A51C2"/>
    <w:rsid w:val="003A65E6"/>
    <w:rsid w:val="003A7766"/>
    <w:rsid w:val="003A77A9"/>
    <w:rsid w:val="003A79EA"/>
    <w:rsid w:val="003A7ABC"/>
    <w:rsid w:val="003A7CB8"/>
    <w:rsid w:val="003B0735"/>
    <w:rsid w:val="003B0764"/>
    <w:rsid w:val="003B0B20"/>
    <w:rsid w:val="003B0CA1"/>
    <w:rsid w:val="003B1053"/>
    <w:rsid w:val="003B1DAF"/>
    <w:rsid w:val="003B217B"/>
    <w:rsid w:val="003B2D69"/>
    <w:rsid w:val="003B309E"/>
    <w:rsid w:val="003B3182"/>
    <w:rsid w:val="003B3FC9"/>
    <w:rsid w:val="003B4064"/>
    <w:rsid w:val="003B4C30"/>
    <w:rsid w:val="003B5244"/>
    <w:rsid w:val="003B56F3"/>
    <w:rsid w:val="003B5810"/>
    <w:rsid w:val="003B78B8"/>
    <w:rsid w:val="003C00A3"/>
    <w:rsid w:val="003C135F"/>
    <w:rsid w:val="003C1FEB"/>
    <w:rsid w:val="003C224E"/>
    <w:rsid w:val="003C2933"/>
    <w:rsid w:val="003C2A60"/>
    <w:rsid w:val="003C2DAF"/>
    <w:rsid w:val="003C4565"/>
    <w:rsid w:val="003C4CB8"/>
    <w:rsid w:val="003C4DA2"/>
    <w:rsid w:val="003C55FD"/>
    <w:rsid w:val="003C5720"/>
    <w:rsid w:val="003C57A9"/>
    <w:rsid w:val="003C66EE"/>
    <w:rsid w:val="003C70CE"/>
    <w:rsid w:val="003C7371"/>
    <w:rsid w:val="003C7F66"/>
    <w:rsid w:val="003D06B2"/>
    <w:rsid w:val="003D0BEF"/>
    <w:rsid w:val="003D0D7F"/>
    <w:rsid w:val="003D0DFA"/>
    <w:rsid w:val="003D15A3"/>
    <w:rsid w:val="003D181B"/>
    <w:rsid w:val="003D1916"/>
    <w:rsid w:val="003D20E8"/>
    <w:rsid w:val="003D212A"/>
    <w:rsid w:val="003D38A2"/>
    <w:rsid w:val="003D3DDE"/>
    <w:rsid w:val="003D4619"/>
    <w:rsid w:val="003D4A9A"/>
    <w:rsid w:val="003D5143"/>
    <w:rsid w:val="003D515D"/>
    <w:rsid w:val="003D54DB"/>
    <w:rsid w:val="003D58ED"/>
    <w:rsid w:val="003D69A8"/>
    <w:rsid w:val="003D6A24"/>
    <w:rsid w:val="003D7C18"/>
    <w:rsid w:val="003D7E9B"/>
    <w:rsid w:val="003E0792"/>
    <w:rsid w:val="003E0FFD"/>
    <w:rsid w:val="003E139B"/>
    <w:rsid w:val="003E195A"/>
    <w:rsid w:val="003E331F"/>
    <w:rsid w:val="003E3519"/>
    <w:rsid w:val="003E3609"/>
    <w:rsid w:val="003E37A7"/>
    <w:rsid w:val="003E3A8B"/>
    <w:rsid w:val="003E433C"/>
    <w:rsid w:val="003E4B14"/>
    <w:rsid w:val="003E520D"/>
    <w:rsid w:val="003E5368"/>
    <w:rsid w:val="003E55D7"/>
    <w:rsid w:val="003E5D91"/>
    <w:rsid w:val="003E6514"/>
    <w:rsid w:val="003E661F"/>
    <w:rsid w:val="003E6852"/>
    <w:rsid w:val="003E6C45"/>
    <w:rsid w:val="003E6C5C"/>
    <w:rsid w:val="003E7845"/>
    <w:rsid w:val="003E7A81"/>
    <w:rsid w:val="003F0324"/>
    <w:rsid w:val="003F03F4"/>
    <w:rsid w:val="003F0610"/>
    <w:rsid w:val="003F1ABD"/>
    <w:rsid w:val="003F24F7"/>
    <w:rsid w:val="003F25EE"/>
    <w:rsid w:val="003F344D"/>
    <w:rsid w:val="003F474B"/>
    <w:rsid w:val="003F542F"/>
    <w:rsid w:val="003F5DD9"/>
    <w:rsid w:val="003F5E09"/>
    <w:rsid w:val="003F6173"/>
    <w:rsid w:val="003F6DB3"/>
    <w:rsid w:val="003F7A07"/>
    <w:rsid w:val="0040092C"/>
    <w:rsid w:val="00400FD8"/>
    <w:rsid w:val="00401096"/>
    <w:rsid w:val="00401210"/>
    <w:rsid w:val="004017A6"/>
    <w:rsid w:val="00401992"/>
    <w:rsid w:val="00402714"/>
    <w:rsid w:val="004031B2"/>
    <w:rsid w:val="00403AA1"/>
    <w:rsid w:val="00404CB1"/>
    <w:rsid w:val="00405192"/>
    <w:rsid w:val="00406B26"/>
    <w:rsid w:val="004072D3"/>
    <w:rsid w:val="00407435"/>
    <w:rsid w:val="004075A3"/>
    <w:rsid w:val="00407BA8"/>
    <w:rsid w:val="004107E0"/>
    <w:rsid w:val="00410957"/>
    <w:rsid w:val="004109FF"/>
    <w:rsid w:val="00410EFF"/>
    <w:rsid w:val="00411BDA"/>
    <w:rsid w:val="00412282"/>
    <w:rsid w:val="0041296C"/>
    <w:rsid w:val="00413787"/>
    <w:rsid w:val="00414069"/>
    <w:rsid w:val="004141B2"/>
    <w:rsid w:val="00414452"/>
    <w:rsid w:val="00415691"/>
    <w:rsid w:val="0041598A"/>
    <w:rsid w:val="00416B2B"/>
    <w:rsid w:val="00416FCF"/>
    <w:rsid w:val="0041797A"/>
    <w:rsid w:val="00417A0E"/>
    <w:rsid w:val="00420090"/>
    <w:rsid w:val="00420124"/>
    <w:rsid w:val="00420288"/>
    <w:rsid w:val="00420A24"/>
    <w:rsid w:val="00420F21"/>
    <w:rsid w:val="00421153"/>
    <w:rsid w:val="00421A27"/>
    <w:rsid w:val="004224C6"/>
    <w:rsid w:val="004225CD"/>
    <w:rsid w:val="00422D23"/>
    <w:rsid w:val="00423222"/>
    <w:rsid w:val="00423821"/>
    <w:rsid w:val="00425ECF"/>
    <w:rsid w:val="00426358"/>
    <w:rsid w:val="004266A3"/>
    <w:rsid w:val="00427294"/>
    <w:rsid w:val="00427B73"/>
    <w:rsid w:val="0043007E"/>
    <w:rsid w:val="0043094F"/>
    <w:rsid w:val="00432248"/>
    <w:rsid w:val="00432986"/>
    <w:rsid w:val="00432A4F"/>
    <w:rsid w:val="00433BC3"/>
    <w:rsid w:val="0043449D"/>
    <w:rsid w:val="00434C4C"/>
    <w:rsid w:val="00434DA9"/>
    <w:rsid w:val="00435985"/>
    <w:rsid w:val="00435D0D"/>
    <w:rsid w:val="00436578"/>
    <w:rsid w:val="0043699A"/>
    <w:rsid w:val="00437139"/>
    <w:rsid w:val="00441140"/>
    <w:rsid w:val="004411B7"/>
    <w:rsid w:val="00441866"/>
    <w:rsid w:val="00441EAE"/>
    <w:rsid w:val="004425B5"/>
    <w:rsid w:val="00443088"/>
    <w:rsid w:val="004432BB"/>
    <w:rsid w:val="004439C8"/>
    <w:rsid w:val="00444D35"/>
    <w:rsid w:val="00444D6F"/>
    <w:rsid w:val="00444F60"/>
    <w:rsid w:val="004454D2"/>
    <w:rsid w:val="00445BE4"/>
    <w:rsid w:val="00445C58"/>
    <w:rsid w:val="00446307"/>
    <w:rsid w:val="0044633F"/>
    <w:rsid w:val="0044658C"/>
    <w:rsid w:val="00446969"/>
    <w:rsid w:val="00446A7A"/>
    <w:rsid w:val="00446F4F"/>
    <w:rsid w:val="00447111"/>
    <w:rsid w:val="004506DC"/>
    <w:rsid w:val="00450845"/>
    <w:rsid w:val="00450D2C"/>
    <w:rsid w:val="00450FE1"/>
    <w:rsid w:val="00451126"/>
    <w:rsid w:val="00451263"/>
    <w:rsid w:val="004517BD"/>
    <w:rsid w:val="00452BC9"/>
    <w:rsid w:val="004541AB"/>
    <w:rsid w:val="0045480F"/>
    <w:rsid w:val="00454BF9"/>
    <w:rsid w:val="00454CAE"/>
    <w:rsid w:val="00455B9C"/>
    <w:rsid w:val="004566AA"/>
    <w:rsid w:val="004566C9"/>
    <w:rsid w:val="004567F7"/>
    <w:rsid w:val="00456A5D"/>
    <w:rsid w:val="00456EB2"/>
    <w:rsid w:val="004570B2"/>
    <w:rsid w:val="00457690"/>
    <w:rsid w:val="00457752"/>
    <w:rsid w:val="00460C69"/>
    <w:rsid w:val="00461641"/>
    <w:rsid w:val="00462479"/>
    <w:rsid w:val="00463DDA"/>
    <w:rsid w:val="004643EC"/>
    <w:rsid w:val="00464482"/>
    <w:rsid w:val="00464777"/>
    <w:rsid w:val="004647C3"/>
    <w:rsid w:val="004647E3"/>
    <w:rsid w:val="00464BC0"/>
    <w:rsid w:val="00464D29"/>
    <w:rsid w:val="0046516C"/>
    <w:rsid w:val="004662C7"/>
    <w:rsid w:val="00466785"/>
    <w:rsid w:val="00466973"/>
    <w:rsid w:val="0046702D"/>
    <w:rsid w:val="004674F7"/>
    <w:rsid w:val="004678CB"/>
    <w:rsid w:val="004701F5"/>
    <w:rsid w:val="004707DA"/>
    <w:rsid w:val="00470D5F"/>
    <w:rsid w:val="00470EBF"/>
    <w:rsid w:val="0047167A"/>
    <w:rsid w:val="004716C7"/>
    <w:rsid w:val="004721AB"/>
    <w:rsid w:val="00472281"/>
    <w:rsid w:val="004744DB"/>
    <w:rsid w:val="004747DB"/>
    <w:rsid w:val="0047517D"/>
    <w:rsid w:val="00475BAE"/>
    <w:rsid w:val="00475F8E"/>
    <w:rsid w:val="00476F15"/>
    <w:rsid w:val="00477032"/>
    <w:rsid w:val="00480137"/>
    <w:rsid w:val="00480869"/>
    <w:rsid w:val="00481441"/>
    <w:rsid w:val="00482614"/>
    <w:rsid w:val="004830D5"/>
    <w:rsid w:val="004837D2"/>
    <w:rsid w:val="00483AAD"/>
    <w:rsid w:val="00483F7D"/>
    <w:rsid w:val="004849F9"/>
    <w:rsid w:val="00484D53"/>
    <w:rsid w:val="00484FC9"/>
    <w:rsid w:val="0048511D"/>
    <w:rsid w:val="00485D56"/>
    <w:rsid w:val="00486CF5"/>
    <w:rsid w:val="00487B29"/>
    <w:rsid w:val="00487DCD"/>
    <w:rsid w:val="004908D8"/>
    <w:rsid w:val="00490983"/>
    <w:rsid w:val="00490A70"/>
    <w:rsid w:val="00490CA6"/>
    <w:rsid w:val="00490D9A"/>
    <w:rsid w:val="0049198A"/>
    <w:rsid w:val="004926FB"/>
    <w:rsid w:val="0049332A"/>
    <w:rsid w:val="004949E0"/>
    <w:rsid w:val="00494AEB"/>
    <w:rsid w:val="004955AC"/>
    <w:rsid w:val="0049595A"/>
    <w:rsid w:val="00495C6A"/>
    <w:rsid w:val="00495D8F"/>
    <w:rsid w:val="00496C4A"/>
    <w:rsid w:val="004973E6"/>
    <w:rsid w:val="00497902"/>
    <w:rsid w:val="00497A08"/>
    <w:rsid w:val="004A038D"/>
    <w:rsid w:val="004A0768"/>
    <w:rsid w:val="004A1BCD"/>
    <w:rsid w:val="004A1C9B"/>
    <w:rsid w:val="004A247F"/>
    <w:rsid w:val="004A2EB7"/>
    <w:rsid w:val="004A44A4"/>
    <w:rsid w:val="004A4C74"/>
    <w:rsid w:val="004A562B"/>
    <w:rsid w:val="004A5B74"/>
    <w:rsid w:val="004A6075"/>
    <w:rsid w:val="004A6094"/>
    <w:rsid w:val="004A611A"/>
    <w:rsid w:val="004A702B"/>
    <w:rsid w:val="004A724F"/>
    <w:rsid w:val="004A7A66"/>
    <w:rsid w:val="004B010E"/>
    <w:rsid w:val="004B0F7F"/>
    <w:rsid w:val="004B138C"/>
    <w:rsid w:val="004B1E54"/>
    <w:rsid w:val="004B24BC"/>
    <w:rsid w:val="004B2CA5"/>
    <w:rsid w:val="004B2F0C"/>
    <w:rsid w:val="004B3400"/>
    <w:rsid w:val="004B3C00"/>
    <w:rsid w:val="004B43B1"/>
    <w:rsid w:val="004B53F0"/>
    <w:rsid w:val="004B5E10"/>
    <w:rsid w:val="004B6A2D"/>
    <w:rsid w:val="004B7274"/>
    <w:rsid w:val="004B7728"/>
    <w:rsid w:val="004B784F"/>
    <w:rsid w:val="004C0A37"/>
    <w:rsid w:val="004C11A5"/>
    <w:rsid w:val="004C1359"/>
    <w:rsid w:val="004C1C09"/>
    <w:rsid w:val="004C1C56"/>
    <w:rsid w:val="004C1ECC"/>
    <w:rsid w:val="004C1F9C"/>
    <w:rsid w:val="004C20BC"/>
    <w:rsid w:val="004C2ABB"/>
    <w:rsid w:val="004C2CAF"/>
    <w:rsid w:val="004C2E09"/>
    <w:rsid w:val="004C2E13"/>
    <w:rsid w:val="004C3303"/>
    <w:rsid w:val="004C3465"/>
    <w:rsid w:val="004C36D7"/>
    <w:rsid w:val="004C3AFA"/>
    <w:rsid w:val="004C3B59"/>
    <w:rsid w:val="004C3C2C"/>
    <w:rsid w:val="004C4328"/>
    <w:rsid w:val="004C53CD"/>
    <w:rsid w:val="004C5E5E"/>
    <w:rsid w:val="004D0160"/>
    <w:rsid w:val="004D086B"/>
    <w:rsid w:val="004D0B06"/>
    <w:rsid w:val="004D1BDD"/>
    <w:rsid w:val="004D1D29"/>
    <w:rsid w:val="004D1FCF"/>
    <w:rsid w:val="004D228A"/>
    <w:rsid w:val="004D2877"/>
    <w:rsid w:val="004D34C8"/>
    <w:rsid w:val="004D3E6B"/>
    <w:rsid w:val="004D4C39"/>
    <w:rsid w:val="004D6805"/>
    <w:rsid w:val="004D6E71"/>
    <w:rsid w:val="004E044C"/>
    <w:rsid w:val="004E04C4"/>
    <w:rsid w:val="004E0E21"/>
    <w:rsid w:val="004E1B51"/>
    <w:rsid w:val="004E23B4"/>
    <w:rsid w:val="004E2C00"/>
    <w:rsid w:val="004E38AA"/>
    <w:rsid w:val="004E5272"/>
    <w:rsid w:val="004E5485"/>
    <w:rsid w:val="004E7F47"/>
    <w:rsid w:val="004F13F2"/>
    <w:rsid w:val="004F21E1"/>
    <w:rsid w:val="004F2F88"/>
    <w:rsid w:val="004F52BF"/>
    <w:rsid w:val="004F5D16"/>
    <w:rsid w:val="004F5DE8"/>
    <w:rsid w:val="004F5F7E"/>
    <w:rsid w:val="004F5FDF"/>
    <w:rsid w:val="004F6107"/>
    <w:rsid w:val="004F65E8"/>
    <w:rsid w:val="004F68C6"/>
    <w:rsid w:val="004F7270"/>
    <w:rsid w:val="004F7663"/>
    <w:rsid w:val="004F79C8"/>
    <w:rsid w:val="00501753"/>
    <w:rsid w:val="00501AFE"/>
    <w:rsid w:val="005026F6"/>
    <w:rsid w:val="00502839"/>
    <w:rsid w:val="00502ADF"/>
    <w:rsid w:val="00502F30"/>
    <w:rsid w:val="00503041"/>
    <w:rsid w:val="00503C77"/>
    <w:rsid w:val="00503F48"/>
    <w:rsid w:val="00504678"/>
    <w:rsid w:val="005056F7"/>
    <w:rsid w:val="0050617B"/>
    <w:rsid w:val="005068EE"/>
    <w:rsid w:val="00506A7D"/>
    <w:rsid w:val="00506EDF"/>
    <w:rsid w:val="005076AB"/>
    <w:rsid w:val="00507A6D"/>
    <w:rsid w:val="00507A82"/>
    <w:rsid w:val="00510563"/>
    <w:rsid w:val="005108BE"/>
    <w:rsid w:val="00510ACC"/>
    <w:rsid w:val="00513AE4"/>
    <w:rsid w:val="00514659"/>
    <w:rsid w:val="00514D7F"/>
    <w:rsid w:val="005151DD"/>
    <w:rsid w:val="005151F4"/>
    <w:rsid w:val="00515773"/>
    <w:rsid w:val="005164C6"/>
    <w:rsid w:val="00517A60"/>
    <w:rsid w:val="005200D8"/>
    <w:rsid w:val="00520167"/>
    <w:rsid w:val="00520CD4"/>
    <w:rsid w:val="00521A3A"/>
    <w:rsid w:val="005230A3"/>
    <w:rsid w:val="005231E7"/>
    <w:rsid w:val="00523351"/>
    <w:rsid w:val="00523DDD"/>
    <w:rsid w:val="00524526"/>
    <w:rsid w:val="00525257"/>
    <w:rsid w:val="00525579"/>
    <w:rsid w:val="0052599B"/>
    <w:rsid w:val="00526746"/>
    <w:rsid w:val="00526F63"/>
    <w:rsid w:val="005278A5"/>
    <w:rsid w:val="00527BAC"/>
    <w:rsid w:val="00527F89"/>
    <w:rsid w:val="005309FB"/>
    <w:rsid w:val="00530ABF"/>
    <w:rsid w:val="00530C57"/>
    <w:rsid w:val="005313ED"/>
    <w:rsid w:val="00531E4A"/>
    <w:rsid w:val="0053298C"/>
    <w:rsid w:val="00532D0D"/>
    <w:rsid w:val="00532D7E"/>
    <w:rsid w:val="005341DB"/>
    <w:rsid w:val="005343BC"/>
    <w:rsid w:val="00536645"/>
    <w:rsid w:val="00536784"/>
    <w:rsid w:val="005400C3"/>
    <w:rsid w:val="00540FE4"/>
    <w:rsid w:val="00541156"/>
    <w:rsid w:val="005414E1"/>
    <w:rsid w:val="00541890"/>
    <w:rsid w:val="00541B57"/>
    <w:rsid w:val="005425A4"/>
    <w:rsid w:val="00542F4F"/>
    <w:rsid w:val="00542F5E"/>
    <w:rsid w:val="00543BA8"/>
    <w:rsid w:val="005440DD"/>
    <w:rsid w:val="0054449E"/>
    <w:rsid w:val="0054452A"/>
    <w:rsid w:val="005456CB"/>
    <w:rsid w:val="00546090"/>
    <w:rsid w:val="0055004F"/>
    <w:rsid w:val="0055070B"/>
    <w:rsid w:val="00550C8F"/>
    <w:rsid w:val="00550E00"/>
    <w:rsid w:val="0055150A"/>
    <w:rsid w:val="00551553"/>
    <w:rsid w:val="00551FE7"/>
    <w:rsid w:val="005530E3"/>
    <w:rsid w:val="00553151"/>
    <w:rsid w:val="00553709"/>
    <w:rsid w:val="005538BC"/>
    <w:rsid w:val="00553A21"/>
    <w:rsid w:val="00554421"/>
    <w:rsid w:val="0055480C"/>
    <w:rsid w:val="00556416"/>
    <w:rsid w:val="00557081"/>
    <w:rsid w:val="0056084E"/>
    <w:rsid w:val="00561966"/>
    <w:rsid w:val="00562979"/>
    <w:rsid w:val="00562D82"/>
    <w:rsid w:val="00562E45"/>
    <w:rsid w:val="0056329A"/>
    <w:rsid w:val="0056333C"/>
    <w:rsid w:val="00564414"/>
    <w:rsid w:val="005659B2"/>
    <w:rsid w:val="00565B37"/>
    <w:rsid w:val="00565F5D"/>
    <w:rsid w:val="005667FD"/>
    <w:rsid w:val="00567893"/>
    <w:rsid w:val="00570E9E"/>
    <w:rsid w:val="0057203B"/>
    <w:rsid w:val="0057384A"/>
    <w:rsid w:val="00573934"/>
    <w:rsid w:val="00573B11"/>
    <w:rsid w:val="00573C9A"/>
    <w:rsid w:val="00573DD7"/>
    <w:rsid w:val="00575760"/>
    <w:rsid w:val="00575945"/>
    <w:rsid w:val="00575E18"/>
    <w:rsid w:val="00576653"/>
    <w:rsid w:val="00576B05"/>
    <w:rsid w:val="00577240"/>
    <w:rsid w:val="00577622"/>
    <w:rsid w:val="0057782B"/>
    <w:rsid w:val="00577D33"/>
    <w:rsid w:val="0058122D"/>
    <w:rsid w:val="00581839"/>
    <w:rsid w:val="00581A79"/>
    <w:rsid w:val="00582F02"/>
    <w:rsid w:val="00582F28"/>
    <w:rsid w:val="00583DE6"/>
    <w:rsid w:val="00584163"/>
    <w:rsid w:val="005842B1"/>
    <w:rsid w:val="00584330"/>
    <w:rsid w:val="00584757"/>
    <w:rsid w:val="00585499"/>
    <w:rsid w:val="005859A7"/>
    <w:rsid w:val="00585CFC"/>
    <w:rsid w:val="005863A3"/>
    <w:rsid w:val="00587948"/>
    <w:rsid w:val="00587CF3"/>
    <w:rsid w:val="00591245"/>
    <w:rsid w:val="00591825"/>
    <w:rsid w:val="00591859"/>
    <w:rsid w:val="00591DF8"/>
    <w:rsid w:val="0059314D"/>
    <w:rsid w:val="00593C0B"/>
    <w:rsid w:val="0059438B"/>
    <w:rsid w:val="00594FA4"/>
    <w:rsid w:val="00595208"/>
    <w:rsid w:val="00595F4A"/>
    <w:rsid w:val="00597640"/>
    <w:rsid w:val="005A0EE0"/>
    <w:rsid w:val="005A13CA"/>
    <w:rsid w:val="005A1580"/>
    <w:rsid w:val="005A1EA5"/>
    <w:rsid w:val="005A304A"/>
    <w:rsid w:val="005A31FB"/>
    <w:rsid w:val="005A346C"/>
    <w:rsid w:val="005A35BE"/>
    <w:rsid w:val="005A377D"/>
    <w:rsid w:val="005A37AC"/>
    <w:rsid w:val="005A3887"/>
    <w:rsid w:val="005A3A48"/>
    <w:rsid w:val="005A44D3"/>
    <w:rsid w:val="005A479E"/>
    <w:rsid w:val="005A52DF"/>
    <w:rsid w:val="005A57E0"/>
    <w:rsid w:val="005A60C2"/>
    <w:rsid w:val="005A7B13"/>
    <w:rsid w:val="005B03EE"/>
    <w:rsid w:val="005B0AAD"/>
    <w:rsid w:val="005B0DBE"/>
    <w:rsid w:val="005B0DDB"/>
    <w:rsid w:val="005B1139"/>
    <w:rsid w:val="005B144E"/>
    <w:rsid w:val="005B196B"/>
    <w:rsid w:val="005B26ED"/>
    <w:rsid w:val="005B2DAE"/>
    <w:rsid w:val="005B2F85"/>
    <w:rsid w:val="005B372E"/>
    <w:rsid w:val="005B3735"/>
    <w:rsid w:val="005B3766"/>
    <w:rsid w:val="005B4621"/>
    <w:rsid w:val="005B4A69"/>
    <w:rsid w:val="005B4C73"/>
    <w:rsid w:val="005B50FC"/>
    <w:rsid w:val="005B5267"/>
    <w:rsid w:val="005B5EAE"/>
    <w:rsid w:val="005B6095"/>
    <w:rsid w:val="005B6605"/>
    <w:rsid w:val="005B6D39"/>
    <w:rsid w:val="005B7136"/>
    <w:rsid w:val="005B75BF"/>
    <w:rsid w:val="005B7E4F"/>
    <w:rsid w:val="005C0A2F"/>
    <w:rsid w:val="005C0B5E"/>
    <w:rsid w:val="005C187A"/>
    <w:rsid w:val="005C1963"/>
    <w:rsid w:val="005C1A15"/>
    <w:rsid w:val="005C2524"/>
    <w:rsid w:val="005C2B24"/>
    <w:rsid w:val="005C2DD9"/>
    <w:rsid w:val="005C2F95"/>
    <w:rsid w:val="005C3304"/>
    <w:rsid w:val="005C428E"/>
    <w:rsid w:val="005C42A2"/>
    <w:rsid w:val="005C5104"/>
    <w:rsid w:val="005C513A"/>
    <w:rsid w:val="005C569D"/>
    <w:rsid w:val="005C5916"/>
    <w:rsid w:val="005C5E3B"/>
    <w:rsid w:val="005C675B"/>
    <w:rsid w:val="005C6913"/>
    <w:rsid w:val="005C751B"/>
    <w:rsid w:val="005C752C"/>
    <w:rsid w:val="005D0C35"/>
    <w:rsid w:val="005D116C"/>
    <w:rsid w:val="005D1563"/>
    <w:rsid w:val="005D189B"/>
    <w:rsid w:val="005D1CF1"/>
    <w:rsid w:val="005D2C52"/>
    <w:rsid w:val="005D3120"/>
    <w:rsid w:val="005D320B"/>
    <w:rsid w:val="005D397B"/>
    <w:rsid w:val="005D40CA"/>
    <w:rsid w:val="005D4474"/>
    <w:rsid w:val="005D4690"/>
    <w:rsid w:val="005D52BA"/>
    <w:rsid w:val="005D5BF1"/>
    <w:rsid w:val="005D6238"/>
    <w:rsid w:val="005D639F"/>
    <w:rsid w:val="005D64B3"/>
    <w:rsid w:val="005D73E1"/>
    <w:rsid w:val="005D7463"/>
    <w:rsid w:val="005D7C88"/>
    <w:rsid w:val="005E0A3A"/>
    <w:rsid w:val="005E0B6E"/>
    <w:rsid w:val="005E17DD"/>
    <w:rsid w:val="005E1D23"/>
    <w:rsid w:val="005E24D6"/>
    <w:rsid w:val="005E251B"/>
    <w:rsid w:val="005E45BB"/>
    <w:rsid w:val="005E50DD"/>
    <w:rsid w:val="005E6B65"/>
    <w:rsid w:val="005E6C26"/>
    <w:rsid w:val="005E701E"/>
    <w:rsid w:val="005E710F"/>
    <w:rsid w:val="005E7857"/>
    <w:rsid w:val="005F02EB"/>
    <w:rsid w:val="005F0302"/>
    <w:rsid w:val="005F12D5"/>
    <w:rsid w:val="005F2070"/>
    <w:rsid w:val="005F31E8"/>
    <w:rsid w:val="005F441E"/>
    <w:rsid w:val="005F45FD"/>
    <w:rsid w:val="005F4BFB"/>
    <w:rsid w:val="005F53A0"/>
    <w:rsid w:val="005F56E6"/>
    <w:rsid w:val="005F5742"/>
    <w:rsid w:val="005F5A14"/>
    <w:rsid w:val="005F6004"/>
    <w:rsid w:val="005F642C"/>
    <w:rsid w:val="005F6739"/>
    <w:rsid w:val="005F78CA"/>
    <w:rsid w:val="005F7C86"/>
    <w:rsid w:val="00600193"/>
    <w:rsid w:val="00600529"/>
    <w:rsid w:val="0060187B"/>
    <w:rsid w:val="00601A11"/>
    <w:rsid w:val="00601B86"/>
    <w:rsid w:val="00601BF9"/>
    <w:rsid w:val="006024AB"/>
    <w:rsid w:val="006024E9"/>
    <w:rsid w:val="0060386C"/>
    <w:rsid w:val="006038A6"/>
    <w:rsid w:val="006039D0"/>
    <w:rsid w:val="00603DD2"/>
    <w:rsid w:val="00605A98"/>
    <w:rsid w:val="006062C0"/>
    <w:rsid w:val="00606823"/>
    <w:rsid w:val="006069C8"/>
    <w:rsid w:val="00607071"/>
    <w:rsid w:val="006074FC"/>
    <w:rsid w:val="00607D24"/>
    <w:rsid w:val="00607EE0"/>
    <w:rsid w:val="00607F23"/>
    <w:rsid w:val="00610036"/>
    <w:rsid w:val="0061028F"/>
    <w:rsid w:val="00610347"/>
    <w:rsid w:val="0061047D"/>
    <w:rsid w:val="00610D51"/>
    <w:rsid w:val="006117DB"/>
    <w:rsid w:val="00611AFE"/>
    <w:rsid w:val="00612DF2"/>
    <w:rsid w:val="0061384A"/>
    <w:rsid w:val="00613891"/>
    <w:rsid w:val="00613973"/>
    <w:rsid w:val="00613B4C"/>
    <w:rsid w:val="00614990"/>
    <w:rsid w:val="006149A8"/>
    <w:rsid w:val="00614B99"/>
    <w:rsid w:val="00614C82"/>
    <w:rsid w:val="00615352"/>
    <w:rsid w:val="00615497"/>
    <w:rsid w:val="00615D25"/>
    <w:rsid w:val="006166A0"/>
    <w:rsid w:val="00616979"/>
    <w:rsid w:val="006171C7"/>
    <w:rsid w:val="0061736F"/>
    <w:rsid w:val="00620812"/>
    <w:rsid w:val="00620FAD"/>
    <w:rsid w:val="00621712"/>
    <w:rsid w:val="006224A5"/>
    <w:rsid w:val="00622B9D"/>
    <w:rsid w:val="00622BD5"/>
    <w:rsid w:val="00622F8E"/>
    <w:rsid w:val="00623258"/>
    <w:rsid w:val="00623D6F"/>
    <w:rsid w:val="00624E06"/>
    <w:rsid w:val="0062545D"/>
    <w:rsid w:val="006255AE"/>
    <w:rsid w:val="006259A4"/>
    <w:rsid w:val="0062695A"/>
    <w:rsid w:val="00626A2E"/>
    <w:rsid w:val="00627219"/>
    <w:rsid w:val="00627874"/>
    <w:rsid w:val="00627D9F"/>
    <w:rsid w:val="00630799"/>
    <w:rsid w:val="00631889"/>
    <w:rsid w:val="00631E6E"/>
    <w:rsid w:val="006322F2"/>
    <w:rsid w:val="006324F3"/>
    <w:rsid w:val="00632B88"/>
    <w:rsid w:val="00632BEE"/>
    <w:rsid w:val="00633CCB"/>
    <w:rsid w:val="00633DC0"/>
    <w:rsid w:val="006341E5"/>
    <w:rsid w:val="00634C18"/>
    <w:rsid w:val="00635105"/>
    <w:rsid w:val="006351E4"/>
    <w:rsid w:val="00635F87"/>
    <w:rsid w:val="00636937"/>
    <w:rsid w:val="006369E9"/>
    <w:rsid w:val="006375E6"/>
    <w:rsid w:val="0063763A"/>
    <w:rsid w:val="00637EC4"/>
    <w:rsid w:val="006400B0"/>
    <w:rsid w:val="00640838"/>
    <w:rsid w:val="0064085B"/>
    <w:rsid w:val="00640A09"/>
    <w:rsid w:val="00640EF2"/>
    <w:rsid w:val="0064141B"/>
    <w:rsid w:val="00642772"/>
    <w:rsid w:val="00642924"/>
    <w:rsid w:val="00643960"/>
    <w:rsid w:val="00645766"/>
    <w:rsid w:val="00645899"/>
    <w:rsid w:val="006461FF"/>
    <w:rsid w:val="00646725"/>
    <w:rsid w:val="00646739"/>
    <w:rsid w:val="00647304"/>
    <w:rsid w:val="0064752C"/>
    <w:rsid w:val="00647C7F"/>
    <w:rsid w:val="00650143"/>
    <w:rsid w:val="00650272"/>
    <w:rsid w:val="00650737"/>
    <w:rsid w:val="00651443"/>
    <w:rsid w:val="00651F4D"/>
    <w:rsid w:val="00651FA8"/>
    <w:rsid w:val="006526FC"/>
    <w:rsid w:val="006539A1"/>
    <w:rsid w:val="00653EFA"/>
    <w:rsid w:val="0065458A"/>
    <w:rsid w:val="006547A3"/>
    <w:rsid w:val="00655623"/>
    <w:rsid w:val="00655BDD"/>
    <w:rsid w:val="00655FF6"/>
    <w:rsid w:val="006575C8"/>
    <w:rsid w:val="00657605"/>
    <w:rsid w:val="00660924"/>
    <w:rsid w:val="00661408"/>
    <w:rsid w:val="006618F4"/>
    <w:rsid w:val="0066209F"/>
    <w:rsid w:val="00662237"/>
    <w:rsid w:val="006630B3"/>
    <w:rsid w:val="006632CB"/>
    <w:rsid w:val="0066364E"/>
    <w:rsid w:val="006638E8"/>
    <w:rsid w:val="00663DEE"/>
    <w:rsid w:val="006646E8"/>
    <w:rsid w:val="00664CF6"/>
    <w:rsid w:val="00665BDE"/>
    <w:rsid w:val="00665C62"/>
    <w:rsid w:val="00665F9A"/>
    <w:rsid w:val="00666057"/>
    <w:rsid w:val="006660A3"/>
    <w:rsid w:val="006670BA"/>
    <w:rsid w:val="0067018C"/>
    <w:rsid w:val="00671D48"/>
    <w:rsid w:val="00671DF6"/>
    <w:rsid w:val="00672266"/>
    <w:rsid w:val="00672B72"/>
    <w:rsid w:val="00672E4E"/>
    <w:rsid w:val="0067356B"/>
    <w:rsid w:val="00673652"/>
    <w:rsid w:val="006736D5"/>
    <w:rsid w:val="00673A39"/>
    <w:rsid w:val="00674436"/>
    <w:rsid w:val="006749B9"/>
    <w:rsid w:val="00674BAB"/>
    <w:rsid w:val="00674E43"/>
    <w:rsid w:val="006753B2"/>
    <w:rsid w:val="0067598F"/>
    <w:rsid w:val="006759AA"/>
    <w:rsid w:val="00675D04"/>
    <w:rsid w:val="00675E08"/>
    <w:rsid w:val="0067600E"/>
    <w:rsid w:val="006762F5"/>
    <w:rsid w:val="00676407"/>
    <w:rsid w:val="00676510"/>
    <w:rsid w:val="00676A02"/>
    <w:rsid w:val="00677431"/>
    <w:rsid w:val="00680267"/>
    <w:rsid w:val="0068094E"/>
    <w:rsid w:val="00681A2C"/>
    <w:rsid w:val="00682580"/>
    <w:rsid w:val="00682D17"/>
    <w:rsid w:val="00682E8B"/>
    <w:rsid w:val="0068361F"/>
    <w:rsid w:val="00683671"/>
    <w:rsid w:val="006836E3"/>
    <w:rsid w:val="006838D1"/>
    <w:rsid w:val="0068441C"/>
    <w:rsid w:val="00684F0E"/>
    <w:rsid w:val="00685657"/>
    <w:rsid w:val="00685831"/>
    <w:rsid w:val="0068646A"/>
    <w:rsid w:val="00686587"/>
    <w:rsid w:val="00687253"/>
    <w:rsid w:val="006878E3"/>
    <w:rsid w:val="00687C56"/>
    <w:rsid w:val="00690379"/>
    <w:rsid w:val="0069042F"/>
    <w:rsid w:val="006919BC"/>
    <w:rsid w:val="006919E3"/>
    <w:rsid w:val="00691B85"/>
    <w:rsid w:val="00692F15"/>
    <w:rsid w:val="00693965"/>
    <w:rsid w:val="00693B12"/>
    <w:rsid w:val="006946F0"/>
    <w:rsid w:val="0069479A"/>
    <w:rsid w:val="0069572C"/>
    <w:rsid w:val="00695B96"/>
    <w:rsid w:val="00695EEE"/>
    <w:rsid w:val="00697937"/>
    <w:rsid w:val="006A0595"/>
    <w:rsid w:val="006A1055"/>
    <w:rsid w:val="006A1957"/>
    <w:rsid w:val="006A1DDD"/>
    <w:rsid w:val="006A1FB3"/>
    <w:rsid w:val="006A37FD"/>
    <w:rsid w:val="006A4142"/>
    <w:rsid w:val="006A50D1"/>
    <w:rsid w:val="006A64D4"/>
    <w:rsid w:val="006A6557"/>
    <w:rsid w:val="006A6E62"/>
    <w:rsid w:val="006A7F37"/>
    <w:rsid w:val="006B0799"/>
    <w:rsid w:val="006B1557"/>
    <w:rsid w:val="006B23E8"/>
    <w:rsid w:val="006B2A6F"/>
    <w:rsid w:val="006B39E9"/>
    <w:rsid w:val="006B3EAA"/>
    <w:rsid w:val="006B400C"/>
    <w:rsid w:val="006B41C9"/>
    <w:rsid w:val="006B48D2"/>
    <w:rsid w:val="006B4DBE"/>
    <w:rsid w:val="006B4DE1"/>
    <w:rsid w:val="006B52A3"/>
    <w:rsid w:val="006B65AF"/>
    <w:rsid w:val="006B6FCA"/>
    <w:rsid w:val="006B7F26"/>
    <w:rsid w:val="006B7FEE"/>
    <w:rsid w:val="006C008B"/>
    <w:rsid w:val="006C15CD"/>
    <w:rsid w:val="006C22CE"/>
    <w:rsid w:val="006C26FD"/>
    <w:rsid w:val="006C2C88"/>
    <w:rsid w:val="006C4D12"/>
    <w:rsid w:val="006C52BE"/>
    <w:rsid w:val="006C58C6"/>
    <w:rsid w:val="006C6420"/>
    <w:rsid w:val="006C6538"/>
    <w:rsid w:val="006C7BEC"/>
    <w:rsid w:val="006C7CEA"/>
    <w:rsid w:val="006D0351"/>
    <w:rsid w:val="006D059D"/>
    <w:rsid w:val="006D0B69"/>
    <w:rsid w:val="006D2414"/>
    <w:rsid w:val="006D3CA7"/>
    <w:rsid w:val="006D40C5"/>
    <w:rsid w:val="006D4A64"/>
    <w:rsid w:val="006D4BF1"/>
    <w:rsid w:val="006D5AC4"/>
    <w:rsid w:val="006D5E3C"/>
    <w:rsid w:val="006D61E1"/>
    <w:rsid w:val="006D7206"/>
    <w:rsid w:val="006D7D81"/>
    <w:rsid w:val="006E01C4"/>
    <w:rsid w:val="006E0460"/>
    <w:rsid w:val="006E0FE2"/>
    <w:rsid w:val="006E1362"/>
    <w:rsid w:val="006E19E5"/>
    <w:rsid w:val="006E1DB1"/>
    <w:rsid w:val="006E1FA8"/>
    <w:rsid w:val="006E2451"/>
    <w:rsid w:val="006E2B58"/>
    <w:rsid w:val="006E2F49"/>
    <w:rsid w:val="006E3542"/>
    <w:rsid w:val="006E3D9B"/>
    <w:rsid w:val="006E43B7"/>
    <w:rsid w:val="006E4798"/>
    <w:rsid w:val="006E4ABA"/>
    <w:rsid w:val="006E4F87"/>
    <w:rsid w:val="006E53E9"/>
    <w:rsid w:val="006E68D2"/>
    <w:rsid w:val="006E71E5"/>
    <w:rsid w:val="006E779B"/>
    <w:rsid w:val="006E786C"/>
    <w:rsid w:val="006F0240"/>
    <w:rsid w:val="006F0979"/>
    <w:rsid w:val="006F0FD1"/>
    <w:rsid w:val="006F240C"/>
    <w:rsid w:val="006F27DF"/>
    <w:rsid w:val="006F290D"/>
    <w:rsid w:val="006F33AB"/>
    <w:rsid w:val="006F4131"/>
    <w:rsid w:val="006F4288"/>
    <w:rsid w:val="006F45F5"/>
    <w:rsid w:val="006F49E1"/>
    <w:rsid w:val="006F5279"/>
    <w:rsid w:val="006F582D"/>
    <w:rsid w:val="006F5DE9"/>
    <w:rsid w:val="006F5EA3"/>
    <w:rsid w:val="006F6E9F"/>
    <w:rsid w:val="006F75E2"/>
    <w:rsid w:val="006F79A8"/>
    <w:rsid w:val="006F7FE2"/>
    <w:rsid w:val="007004A0"/>
    <w:rsid w:val="00700EDD"/>
    <w:rsid w:val="00701257"/>
    <w:rsid w:val="00701AD4"/>
    <w:rsid w:val="007022E1"/>
    <w:rsid w:val="00702861"/>
    <w:rsid w:val="00703375"/>
    <w:rsid w:val="007039B5"/>
    <w:rsid w:val="00703BBE"/>
    <w:rsid w:val="007041ED"/>
    <w:rsid w:val="00704A39"/>
    <w:rsid w:val="00704BB6"/>
    <w:rsid w:val="007061D0"/>
    <w:rsid w:val="00710B88"/>
    <w:rsid w:val="0071113D"/>
    <w:rsid w:val="00712627"/>
    <w:rsid w:val="00712668"/>
    <w:rsid w:val="007128D7"/>
    <w:rsid w:val="00712F84"/>
    <w:rsid w:val="00713082"/>
    <w:rsid w:val="00713859"/>
    <w:rsid w:val="00713C7F"/>
    <w:rsid w:val="007145B2"/>
    <w:rsid w:val="00715799"/>
    <w:rsid w:val="00715874"/>
    <w:rsid w:val="00716070"/>
    <w:rsid w:val="007175E3"/>
    <w:rsid w:val="0071792E"/>
    <w:rsid w:val="007211DE"/>
    <w:rsid w:val="007213C7"/>
    <w:rsid w:val="0072193B"/>
    <w:rsid w:val="00721A04"/>
    <w:rsid w:val="00721B45"/>
    <w:rsid w:val="00721BC3"/>
    <w:rsid w:val="007220D8"/>
    <w:rsid w:val="00722D29"/>
    <w:rsid w:val="00722E8D"/>
    <w:rsid w:val="00722EDF"/>
    <w:rsid w:val="007234B8"/>
    <w:rsid w:val="007235E4"/>
    <w:rsid w:val="007238D6"/>
    <w:rsid w:val="00723E02"/>
    <w:rsid w:val="0072405D"/>
    <w:rsid w:val="00725716"/>
    <w:rsid w:val="007259C0"/>
    <w:rsid w:val="007301AA"/>
    <w:rsid w:val="007301E9"/>
    <w:rsid w:val="00730BE6"/>
    <w:rsid w:val="00730F90"/>
    <w:rsid w:val="007311BC"/>
    <w:rsid w:val="00731AFD"/>
    <w:rsid w:val="00731E32"/>
    <w:rsid w:val="00731E74"/>
    <w:rsid w:val="00731FBC"/>
    <w:rsid w:val="007323D6"/>
    <w:rsid w:val="00732853"/>
    <w:rsid w:val="00732CDF"/>
    <w:rsid w:val="00733ADC"/>
    <w:rsid w:val="00733B29"/>
    <w:rsid w:val="00733E07"/>
    <w:rsid w:val="007343FB"/>
    <w:rsid w:val="00734557"/>
    <w:rsid w:val="00734EDF"/>
    <w:rsid w:val="00735072"/>
    <w:rsid w:val="0073539D"/>
    <w:rsid w:val="007356E8"/>
    <w:rsid w:val="0073750C"/>
    <w:rsid w:val="00737B11"/>
    <w:rsid w:val="00737FAB"/>
    <w:rsid w:val="0074065C"/>
    <w:rsid w:val="00740B02"/>
    <w:rsid w:val="00740CC2"/>
    <w:rsid w:val="007416F8"/>
    <w:rsid w:val="007421A8"/>
    <w:rsid w:val="0074258B"/>
    <w:rsid w:val="00742629"/>
    <w:rsid w:val="0074395A"/>
    <w:rsid w:val="00744437"/>
    <w:rsid w:val="007449A7"/>
    <w:rsid w:val="00744EA2"/>
    <w:rsid w:val="0074509F"/>
    <w:rsid w:val="00745E5D"/>
    <w:rsid w:val="007461A5"/>
    <w:rsid w:val="0074658B"/>
    <w:rsid w:val="007465F1"/>
    <w:rsid w:val="007469F8"/>
    <w:rsid w:val="00746C93"/>
    <w:rsid w:val="00746D89"/>
    <w:rsid w:val="00747954"/>
    <w:rsid w:val="00747B01"/>
    <w:rsid w:val="00750975"/>
    <w:rsid w:val="00751230"/>
    <w:rsid w:val="00751857"/>
    <w:rsid w:val="00751D30"/>
    <w:rsid w:val="00752117"/>
    <w:rsid w:val="00752258"/>
    <w:rsid w:val="007522C2"/>
    <w:rsid w:val="007522D1"/>
    <w:rsid w:val="00753006"/>
    <w:rsid w:val="00753389"/>
    <w:rsid w:val="007533FF"/>
    <w:rsid w:val="00754C64"/>
    <w:rsid w:val="00755004"/>
    <w:rsid w:val="0075537E"/>
    <w:rsid w:val="00755693"/>
    <w:rsid w:val="007558AC"/>
    <w:rsid w:val="00755EF4"/>
    <w:rsid w:val="007561DB"/>
    <w:rsid w:val="00756798"/>
    <w:rsid w:val="007569E5"/>
    <w:rsid w:val="00756D1D"/>
    <w:rsid w:val="00756DE6"/>
    <w:rsid w:val="00757766"/>
    <w:rsid w:val="00757B70"/>
    <w:rsid w:val="007603F8"/>
    <w:rsid w:val="00760846"/>
    <w:rsid w:val="0076090E"/>
    <w:rsid w:val="0076116B"/>
    <w:rsid w:val="007616A3"/>
    <w:rsid w:val="0076204F"/>
    <w:rsid w:val="00762854"/>
    <w:rsid w:val="00762C24"/>
    <w:rsid w:val="00763E2D"/>
    <w:rsid w:val="007642EF"/>
    <w:rsid w:val="007644A2"/>
    <w:rsid w:val="0076454B"/>
    <w:rsid w:val="0076472B"/>
    <w:rsid w:val="00764845"/>
    <w:rsid w:val="00764FED"/>
    <w:rsid w:val="00765760"/>
    <w:rsid w:val="0076585E"/>
    <w:rsid w:val="00765AEF"/>
    <w:rsid w:val="00766063"/>
    <w:rsid w:val="00766125"/>
    <w:rsid w:val="00766D4C"/>
    <w:rsid w:val="0076749B"/>
    <w:rsid w:val="007677CB"/>
    <w:rsid w:val="00767F0E"/>
    <w:rsid w:val="00770624"/>
    <w:rsid w:val="007717A2"/>
    <w:rsid w:val="0077284B"/>
    <w:rsid w:val="0077368F"/>
    <w:rsid w:val="007736C1"/>
    <w:rsid w:val="007739CF"/>
    <w:rsid w:val="00774650"/>
    <w:rsid w:val="00774768"/>
    <w:rsid w:val="007747E4"/>
    <w:rsid w:val="007754AA"/>
    <w:rsid w:val="00775636"/>
    <w:rsid w:val="00775A07"/>
    <w:rsid w:val="00777083"/>
    <w:rsid w:val="00777906"/>
    <w:rsid w:val="00777A63"/>
    <w:rsid w:val="00780EF1"/>
    <w:rsid w:val="00781125"/>
    <w:rsid w:val="00781D1A"/>
    <w:rsid w:val="00782D3E"/>
    <w:rsid w:val="00782E57"/>
    <w:rsid w:val="00783091"/>
    <w:rsid w:val="007842F4"/>
    <w:rsid w:val="00784FCE"/>
    <w:rsid w:val="00785575"/>
    <w:rsid w:val="00785922"/>
    <w:rsid w:val="00785ED3"/>
    <w:rsid w:val="00786310"/>
    <w:rsid w:val="00786D48"/>
    <w:rsid w:val="00786D5C"/>
    <w:rsid w:val="0078725D"/>
    <w:rsid w:val="0078743F"/>
    <w:rsid w:val="00787BBE"/>
    <w:rsid w:val="007904A6"/>
    <w:rsid w:val="00790C51"/>
    <w:rsid w:val="00791C4C"/>
    <w:rsid w:val="00792A8E"/>
    <w:rsid w:val="0079315D"/>
    <w:rsid w:val="00793491"/>
    <w:rsid w:val="0079380E"/>
    <w:rsid w:val="00794979"/>
    <w:rsid w:val="00794D6E"/>
    <w:rsid w:val="0079539F"/>
    <w:rsid w:val="007964A2"/>
    <w:rsid w:val="00796AEF"/>
    <w:rsid w:val="0079725C"/>
    <w:rsid w:val="0079783E"/>
    <w:rsid w:val="007A10DD"/>
    <w:rsid w:val="007A15BE"/>
    <w:rsid w:val="007A18F6"/>
    <w:rsid w:val="007A1CBA"/>
    <w:rsid w:val="007A1DB5"/>
    <w:rsid w:val="007A2307"/>
    <w:rsid w:val="007A2611"/>
    <w:rsid w:val="007A376E"/>
    <w:rsid w:val="007A42CE"/>
    <w:rsid w:val="007A5462"/>
    <w:rsid w:val="007A56F1"/>
    <w:rsid w:val="007A6071"/>
    <w:rsid w:val="007A6643"/>
    <w:rsid w:val="007A72B4"/>
    <w:rsid w:val="007A73AB"/>
    <w:rsid w:val="007B0095"/>
    <w:rsid w:val="007B0517"/>
    <w:rsid w:val="007B1005"/>
    <w:rsid w:val="007B100F"/>
    <w:rsid w:val="007B14BF"/>
    <w:rsid w:val="007B2152"/>
    <w:rsid w:val="007B21FD"/>
    <w:rsid w:val="007B2384"/>
    <w:rsid w:val="007B261E"/>
    <w:rsid w:val="007B2D68"/>
    <w:rsid w:val="007B2EDB"/>
    <w:rsid w:val="007B36DB"/>
    <w:rsid w:val="007B3F88"/>
    <w:rsid w:val="007B402D"/>
    <w:rsid w:val="007B42D0"/>
    <w:rsid w:val="007B4B61"/>
    <w:rsid w:val="007B4C47"/>
    <w:rsid w:val="007B4F2D"/>
    <w:rsid w:val="007B515B"/>
    <w:rsid w:val="007B5BB0"/>
    <w:rsid w:val="007B5C5F"/>
    <w:rsid w:val="007B5CBA"/>
    <w:rsid w:val="007B5FA2"/>
    <w:rsid w:val="007B6F10"/>
    <w:rsid w:val="007B75FD"/>
    <w:rsid w:val="007C04AA"/>
    <w:rsid w:val="007C083E"/>
    <w:rsid w:val="007C0E04"/>
    <w:rsid w:val="007C113B"/>
    <w:rsid w:val="007C1557"/>
    <w:rsid w:val="007C2A76"/>
    <w:rsid w:val="007C381F"/>
    <w:rsid w:val="007C41CA"/>
    <w:rsid w:val="007C438B"/>
    <w:rsid w:val="007C45BD"/>
    <w:rsid w:val="007C4D1A"/>
    <w:rsid w:val="007C5413"/>
    <w:rsid w:val="007C607D"/>
    <w:rsid w:val="007C64D2"/>
    <w:rsid w:val="007C6B64"/>
    <w:rsid w:val="007C6D77"/>
    <w:rsid w:val="007C727E"/>
    <w:rsid w:val="007C763A"/>
    <w:rsid w:val="007C7D58"/>
    <w:rsid w:val="007C7E8E"/>
    <w:rsid w:val="007D0AB3"/>
    <w:rsid w:val="007D0AC8"/>
    <w:rsid w:val="007D0F0B"/>
    <w:rsid w:val="007D0F60"/>
    <w:rsid w:val="007D1195"/>
    <w:rsid w:val="007D1CCF"/>
    <w:rsid w:val="007D1F03"/>
    <w:rsid w:val="007D4671"/>
    <w:rsid w:val="007D5076"/>
    <w:rsid w:val="007D5EA9"/>
    <w:rsid w:val="007D61B2"/>
    <w:rsid w:val="007D655D"/>
    <w:rsid w:val="007D6565"/>
    <w:rsid w:val="007D713D"/>
    <w:rsid w:val="007D7A94"/>
    <w:rsid w:val="007E0BC1"/>
    <w:rsid w:val="007E14B4"/>
    <w:rsid w:val="007E14B7"/>
    <w:rsid w:val="007E253F"/>
    <w:rsid w:val="007E29E6"/>
    <w:rsid w:val="007E2CBE"/>
    <w:rsid w:val="007E435C"/>
    <w:rsid w:val="007E5039"/>
    <w:rsid w:val="007E5443"/>
    <w:rsid w:val="007E562F"/>
    <w:rsid w:val="007E615C"/>
    <w:rsid w:val="007E6E90"/>
    <w:rsid w:val="007E714B"/>
    <w:rsid w:val="007E7BB6"/>
    <w:rsid w:val="007E7F9E"/>
    <w:rsid w:val="007F04DA"/>
    <w:rsid w:val="007F0BD0"/>
    <w:rsid w:val="007F0BE1"/>
    <w:rsid w:val="007F0C64"/>
    <w:rsid w:val="007F17ED"/>
    <w:rsid w:val="007F1839"/>
    <w:rsid w:val="007F1C52"/>
    <w:rsid w:val="007F1E93"/>
    <w:rsid w:val="007F2320"/>
    <w:rsid w:val="007F285E"/>
    <w:rsid w:val="007F29FD"/>
    <w:rsid w:val="007F3163"/>
    <w:rsid w:val="007F3166"/>
    <w:rsid w:val="007F338A"/>
    <w:rsid w:val="007F3494"/>
    <w:rsid w:val="007F3526"/>
    <w:rsid w:val="007F367F"/>
    <w:rsid w:val="007F3755"/>
    <w:rsid w:val="007F3879"/>
    <w:rsid w:val="007F3AA0"/>
    <w:rsid w:val="007F3CF1"/>
    <w:rsid w:val="007F42B2"/>
    <w:rsid w:val="007F6049"/>
    <w:rsid w:val="007F71DD"/>
    <w:rsid w:val="007F72A7"/>
    <w:rsid w:val="007F79E4"/>
    <w:rsid w:val="008001F0"/>
    <w:rsid w:val="008001FB"/>
    <w:rsid w:val="008004C7"/>
    <w:rsid w:val="0080179C"/>
    <w:rsid w:val="00801822"/>
    <w:rsid w:val="00801996"/>
    <w:rsid w:val="0080205D"/>
    <w:rsid w:val="00802219"/>
    <w:rsid w:val="0080267C"/>
    <w:rsid w:val="00802A4D"/>
    <w:rsid w:val="0080360F"/>
    <w:rsid w:val="0080469B"/>
    <w:rsid w:val="00804AF4"/>
    <w:rsid w:val="00805576"/>
    <w:rsid w:val="00806661"/>
    <w:rsid w:val="0080675E"/>
    <w:rsid w:val="00806861"/>
    <w:rsid w:val="00806C46"/>
    <w:rsid w:val="00806F9A"/>
    <w:rsid w:val="008078BC"/>
    <w:rsid w:val="00810B19"/>
    <w:rsid w:val="00810BA7"/>
    <w:rsid w:val="008117B9"/>
    <w:rsid w:val="00811CE5"/>
    <w:rsid w:val="00811FDB"/>
    <w:rsid w:val="00812043"/>
    <w:rsid w:val="008123BE"/>
    <w:rsid w:val="0081298F"/>
    <w:rsid w:val="00813B7D"/>
    <w:rsid w:val="00813D76"/>
    <w:rsid w:val="00813E04"/>
    <w:rsid w:val="00814833"/>
    <w:rsid w:val="00814ABB"/>
    <w:rsid w:val="00814E43"/>
    <w:rsid w:val="00815002"/>
    <w:rsid w:val="00816668"/>
    <w:rsid w:val="00817013"/>
    <w:rsid w:val="0081711D"/>
    <w:rsid w:val="008175EC"/>
    <w:rsid w:val="00817FD7"/>
    <w:rsid w:val="00820667"/>
    <w:rsid w:val="00821941"/>
    <w:rsid w:val="00821FF2"/>
    <w:rsid w:val="00822250"/>
    <w:rsid w:val="00822F68"/>
    <w:rsid w:val="00823105"/>
    <w:rsid w:val="00823FDA"/>
    <w:rsid w:val="008246AE"/>
    <w:rsid w:val="00825204"/>
    <w:rsid w:val="00825BDD"/>
    <w:rsid w:val="008266C8"/>
    <w:rsid w:val="008269FD"/>
    <w:rsid w:val="00826E38"/>
    <w:rsid w:val="00826EAA"/>
    <w:rsid w:val="00830594"/>
    <w:rsid w:val="0083180B"/>
    <w:rsid w:val="00831D4B"/>
    <w:rsid w:val="008324ED"/>
    <w:rsid w:val="00833541"/>
    <w:rsid w:val="00833605"/>
    <w:rsid w:val="00833D0F"/>
    <w:rsid w:val="00833DD1"/>
    <w:rsid w:val="00833F56"/>
    <w:rsid w:val="0083404A"/>
    <w:rsid w:val="008347AB"/>
    <w:rsid w:val="008348FE"/>
    <w:rsid w:val="00834D85"/>
    <w:rsid w:val="00834FC2"/>
    <w:rsid w:val="00836181"/>
    <w:rsid w:val="00836ACA"/>
    <w:rsid w:val="00836F14"/>
    <w:rsid w:val="008371D5"/>
    <w:rsid w:val="00837638"/>
    <w:rsid w:val="00837B57"/>
    <w:rsid w:val="0084002C"/>
    <w:rsid w:val="00840AAE"/>
    <w:rsid w:val="00842037"/>
    <w:rsid w:val="008420FA"/>
    <w:rsid w:val="00842152"/>
    <w:rsid w:val="008426CC"/>
    <w:rsid w:val="00842B83"/>
    <w:rsid w:val="00842CFC"/>
    <w:rsid w:val="00843C71"/>
    <w:rsid w:val="00843F5C"/>
    <w:rsid w:val="00844C73"/>
    <w:rsid w:val="00844DD3"/>
    <w:rsid w:val="008455A3"/>
    <w:rsid w:val="008457C6"/>
    <w:rsid w:val="00845A29"/>
    <w:rsid w:val="00845B9E"/>
    <w:rsid w:val="00846864"/>
    <w:rsid w:val="00846F48"/>
    <w:rsid w:val="0084745B"/>
    <w:rsid w:val="0084753B"/>
    <w:rsid w:val="00847E7A"/>
    <w:rsid w:val="0085071A"/>
    <w:rsid w:val="0085094D"/>
    <w:rsid w:val="00850DB7"/>
    <w:rsid w:val="00851290"/>
    <w:rsid w:val="00851793"/>
    <w:rsid w:val="00852298"/>
    <w:rsid w:val="0085298A"/>
    <w:rsid w:val="00852AFF"/>
    <w:rsid w:val="00852E19"/>
    <w:rsid w:val="008530B2"/>
    <w:rsid w:val="00853D64"/>
    <w:rsid w:val="00854EC7"/>
    <w:rsid w:val="00854F04"/>
    <w:rsid w:val="008553B5"/>
    <w:rsid w:val="00855764"/>
    <w:rsid w:val="00855D2C"/>
    <w:rsid w:val="00855E66"/>
    <w:rsid w:val="008560F0"/>
    <w:rsid w:val="00856662"/>
    <w:rsid w:val="00856CD7"/>
    <w:rsid w:val="00856D35"/>
    <w:rsid w:val="00856F49"/>
    <w:rsid w:val="00857200"/>
    <w:rsid w:val="00857231"/>
    <w:rsid w:val="00860259"/>
    <w:rsid w:val="008605FF"/>
    <w:rsid w:val="008608DE"/>
    <w:rsid w:val="00861152"/>
    <w:rsid w:val="00861330"/>
    <w:rsid w:val="008629DD"/>
    <w:rsid w:val="00863271"/>
    <w:rsid w:val="008632FA"/>
    <w:rsid w:val="0086406F"/>
    <w:rsid w:val="008644D8"/>
    <w:rsid w:val="008656D0"/>
    <w:rsid w:val="008662BF"/>
    <w:rsid w:val="00866385"/>
    <w:rsid w:val="00866E62"/>
    <w:rsid w:val="00866FC2"/>
    <w:rsid w:val="0086717D"/>
    <w:rsid w:val="00867FE4"/>
    <w:rsid w:val="00871451"/>
    <w:rsid w:val="00871620"/>
    <w:rsid w:val="008719BB"/>
    <w:rsid w:val="00871D2D"/>
    <w:rsid w:val="00872B1E"/>
    <w:rsid w:val="00872B3E"/>
    <w:rsid w:val="00872CE6"/>
    <w:rsid w:val="00872E01"/>
    <w:rsid w:val="00872F54"/>
    <w:rsid w:val="00875AC7"/>
    <w:rsid w:val="00876BC8"/>
    <w:rsid w:val="00876DFA"/>
    <w:rsid w:val="008776B6"/>
    <w:rsid w:val="00877BE1"/>
    <w:rsid w:val="00880DC8"/>
    <w:rsid w:val="00881007"/>
    <w:rsid w:val="00881333"/>
    <w:rsid w:val="0088220D"/>
    <w:rsid w:val="0088261B"/>
    <w:rsid w:val="008850AD"/>
    <w:rsid w:val="0088561F"/>
    <w:rsid w:val="0088592C"/>
    <w:rsid w:val="00885DFD"/>
    <w:rsid w:val="00885F36"/>
    <w:rsid w:val="0088683D"/>
    <w:rsid w:val="00886B69"/>
    <w:rsid w:val="00886ED0"/>
    <w:rsid w:val="00886F1B"/>
    <w:rsid w:val="008917B5"/>
    <w:rsid w:val="00891BE1"/>
    <w:rsid w:val="00893656"/>
    <w:rsid w:val="008942C1"/>
    <w:rsid w:val="00894460"/>
    <w:rsid w:val="0089452F"/>
    <w:rsid w:val="00894C4D"/>
    <w:rsid w:val="00894D27"/>
    <w:rsid w:val="00894D9C"/>
    <w:rsid w:val="00895752"/>
    <w:rsid w:val="008957A9"/>
    <w:rsid w:val="00895AC9"/>
    <w:rsid w:val="0089614C"/>
    <w:rsid w:val="00896B62"/>
    <w:rsid w:val="00896DC6"/>
    <w:rsid w:val="008977E7"/>
    <w:rsid w:val="00897E01"/>
    <w:rsid w:val="008A0B69"/>
    <w:rsid w:val="008A0BD9"/>
    <w:rsid w:val="008A104F"/>
    <w:rsid w:val="008A174D"/>
    <w:rsid w:val="008A17F2"/>
    <w:rsid w:val="008A1859"/>
    <w:rsid w:val="008A2198"/>
    <w:rsid w:val="008A2302"/>
    <w:rsid w:val="008A2BB1"/>
    <w:rsid w:val="008A2D09"/>
    <w:rsid w:val="008A2EF8"/>
    <w:rsid w:val="008A3044"/>
    <w:rsid w:val="008A4256"/>
    <w:rsid w:val="008A5D3D"/>
    <w:rsid w:val="008A6403"/>
    <w:rsid w:val="008A6954"/>
    <w:rsid w:val="008A6A95"/>
    <w:rsid w:val="008A6AF5"/>
    <w:rsid w:val="008A7A25"/>
    <w:rsid w:val="008B0423"/>
    <w:rsid w:val="008B0B66"/>
    <w:rsid w:val="008B0E58"/>
    <w:rsid w:val="008B1B6D"/>
    <w:rsid w:val="008B1D6B"/>
    <w:rsid w:val="008B1E55"/>
    <w:rsid w:val="008B1FCE"/>
    <w:rsid w:val="008B2031"/>
    <w:rsid w:val="008B2429"/>
    <w:rsid w:val="008B2B76"/>
    <w:rsid w:val="008B2E12"/>
    <w:rsid w:val="008B3EA7"/>
    <w:rsid w:val="008B4531"/>
    <w:rsid w:val="008B47A5"/>
    <w:rsid w:val="008B4A32"/>
    <w:rsid w:val="008B6408"/>
    <w:rsid w:val="008B69FC"/>
    <w:rsid w:val="008B743D"/>
    <w:rsid w:val="008B7BA0"/>
    <w:rsid w:val="008B7E74"/>
    <w:rsid w:val="008B7F20"/>
    <w:rsid w:val="008C02EE"/>
    <w:rsid w:val="008C05AC"/>
    <w:rsid w:val="008C0E89"/>
    <w:rsid w:val="008C13DD"/>
    <w:rsid w:val="008C3041"/>
    <w:rsid w:val="008C3666"/>
    <w:rsid w:val="008C3EF2"/>
    <w:rsid w:val="008C4295"/>
    <w:rsid w:val="008C44DC"/>
    <w:rsid w:val="008C4AC5"/>
    <w:rsid w:val="008C4D06"/>
    <w:rsid w:val="008C5AC9"/>
    <w:rsid w:val="008C6A70"/>
    <w:rsid w:val="008C6B04"/>
    <w:rsid w:val="008C6D31"/>
    <w:rsid w:val="008C6DE6"/>
    <w:rsid w:val="008C7E10"/>
    <w:rsid w:val="008C7E63"/>
    <w:rsid w:val="008C7F04"/>
    <w:rsid w:val="008D0115"/>
    <w:rsid w:val="008D07A0"/>
    <w:rsid w:val="008D0FD9"/>
    <w:rsid w:val="008D1E83"/>
    <w:rsid w:val="008D2015"/>
    <w:rsid w:val="008D2411"/>
    <w:rsid w:val="008D2B1E"/>
    <w:rsid w:val="008D30C4"/>
    <w:rsid w:val="008D42D7"/>
    <w:rsid w:val="008D4659"/>
    <w:rsid w:val="008D4AF8"/>
    <w:rsid w:val="008D4B98"/>
    <w:rsid w:val="008D506B"/>
    <w:rsid w:val="008D5271"/>
    <w:rsid w:val="008D5D48"/>
    <w:rsid w:val="008D5ECE"/>
    <w:rsid w:val="008D661F"/>
    <w:rsid w:val="008D67B9"/>
    <w:rsid w:val="008D6CC2"/>
    <w:rsid w:val="008D7521"/>
    <w:rsid w:val="008E072E"/>
    <w:rsid w:val="008E14BE"/>
    <w:rsid w:val="008E2040"/>
    <w:rsid w:val="008E437B"/>
    <w:rsid w:val="008E443D"/>
    <w:rsid w:val="008E47C5"/>
    <w:rsid w:val="008E4DF8"/>
    <w:rsid w:val="008E59DC"/>
    <w:rsid w:val="008E5AE4"/>
    <w:rsid w:val="008E5C31"/>
    <w:rsid w:val="008E6389"/>
    <w:rsid w:val="008E65F9"/>
    <w:rsid w:val="008E6680"/>
    <w:rsid w:val="008E6B75"/>
    <w:rsid w:val="008E74CC"/>
    <w:rsid w:val="008F01C3"/>
    <w:rsid w:val="008F1928"/>
    <w:rsid w:val="008F211A"/>
    <w:rsid w:val="008F2123"/>
    <w:rsid w:val="008F28EB"/>
    <w:rsid w:val="008F2A5E"/>
    <w:rsid w:val="008F44DD"/>
    <w:rsid w:val="008F49CC"/>
    <w:rsid w:val="008F6FF8"/>
    <w:rsid w:val="008F70F3"/>
    <w:rsid w:val="008F7CD4"/>
    <w:rsid w:val="00900545"/>
    <w:rsid w:val="00900D01"/>
    <w:rsid w:val="00901EC4"/>
    <w:rsid w:val="00901F9D"/>
    <w:rsid w:val="009020A3"/>
    <w:rsid w:val="00902906"/>
    <w:rsid w:val="00902DAF"/>
    <w:rsid w:val="00902DCE"/>
    <w:rsid w:val="009033C1"/>
    <w:rsid w:val="0090352E"/>
    <w:rsid w:val="00903784"/>
    <w:rsid w:val="00903AA8"/>
    <w:rsid w:val="00904405"/>
    <w:rsid w:val="00905270"/>
    <w:rsid w:val="00905DCC"/>
    <w:rsid w:val="00906151"/>
    <w:rsid w:val="0090624B"/>
    <w:rsid w:val="0090647F"/>
    <w:rsid w:val="009077FE"/>
    <w:rsid w:val="00907ACB"/>
    <w:rsid w:val="00907BD4"/>
    <w:rsid w:val="00911233"/>
    <w:rsid w:val="00911D81"/>
    <w:rsid w:val="00911E27"/>
    <w:rsid w:val="0091223E"/>
    <w:rsid w:val="009130F8"/>
    <w:rsid w:val="0091313B"/>
    <w:rsid w:val="00914314"/>
    <w:rsid w:val="00915140"/>
    <w:rsid w:val="00916106"/>
    <w:rsid w:val="00916119"/>
    <w:rsid w:val="00916A81"/>
    <w:rsid w:val="00916C4C"/>
    <w:rsid w:val="00916D70"/>
    <w:rsid w:val="00916FF6"/>
    <w:rsid w:val="00917668"/>
    <w:rsid w:val="00917B87"/>
    <w:rsid w:val="00920295"/>
    <w:rsid w:val="009205B4"/>
    <w:rsid w:val="00920A1C"/>
    <w:rsid w:val="00920CF4"/>
    <w:rsid w:val="009214EA"/>
    <w:rsid w:val="00921D13"/>
    <w:rsid w:val="00921EE7"/>
    <w:rsid w:val="00922B01"/>
    <w:rsid w:val="00922FF3"/>
    <w:rsid w:val="00923789"/>
    <w:rsid w:val="009237E6"/>
    <w:rsid w:val="00924159"/>
    <w:rsid w:val="009241CA"/>
    <w:rsid w:val="00924A28"/>
    <w:rsid w:val="00926E72"/>
    <w:rsid w:val="00927E7F"/>
    <w:rsid w:val="00930803"/>
    <w:rsid w:val="009314E6"/>
    <w:rsid w:val="00931844"/>
    <w:rsid w:val="0093215D"/>
    <w:rsid w:val="00932653"/>
    <w:rsid w:val="00932E58"/>
    <w:rsid w:val="00933201"/>
    <w:rsid w:val="009333B3"/>
    <w:rsid w:val="00934082"/>
    <w:rsid w:val="00934162"/>
    <w:rsid w:val="00934223"/>
    <w:rsid w:val="00935BDB"/>
    <w:rsid w:val="00935CB0"/>
    <w:rsid w:val="00935FE1"/>
    <w:rsid w:val="009366CE"/>
    <w:rsid w:val="00936769"/>
    <w:rsid w:val="00936E6A"/>
    <w:rsid w:val="0093741A"/>
    <w:rsid w:val="00937448"/>
    <w:rsid w:val="00937BBE"/>
    <w:rsid w:val="0094008D"/>
    <w:rsid w:val="00940454"/>
    <w:rsid w:val="00941120"/>
    <w:rsid w:val="00941B25"/>
    <w:rsid w:val="00941ED8"/>
    <w:rsid w:val="009431FD"/>
    <w:rsid w:val="009443EB"/>
    <w:rsid w:val="00944ACD"/>
    <w:rsid w:val="00944AEA"/>
    <w:rsid w:val="00945034"/>
    <w:rsid w:val="00945169"/>
    <w:rsid w:val="009457B7"/>
    <w:rsid w:val="00945858"/>
    <w:rsid w:val="00946BBD"/>
    <w:rsid w:val="00946BE6"/>
    <w:rsid w:val="00947818"/>
    <w:rsid w:val="00947999"/>
    <w:rsid w:val="00951047"/>
    <w:rsid w:val="0095168C"/>
    <w:rsid w:val="009516C6"/>
    <w:rsid w:val="00951835"/>
    <w:rsid w:val="00951BE3"/>
    <w:rsid w:val="00951DC6"/>
    <w:rsid w:val="009527E5"/>
    <w:rsid w:val="0095392B"/>
    <w:rsid w:val="00953993"/>
    <w:rsid w:val="00954128"/>
    <w:rsid w:val="00954AA5"/>
    <w:rsid w:val="00954EF9"/>
    <w:rsid w:val="00955278"/>
    <w:rsid w:val="00955292"/>
    <w:rsid w:val="009565F5"/>
    <w:rsid w:val="00956901"/>
    <w:rsid w:val="0095696C"/>
    <w:rsid w:val="00956BBD"/>
    <w:rsid w:val="00960299"/>
    <w:rsid w:val="00962476"/>
    <w:rsid w:val="0096320E"/>
    <w:rsid w:val="0096336D"/>
    <w:rsid w:val="009640FF"/>
    <w:rsid w:val="00964BB1"/>
    <w:rsid w:val="00964E16"/>
    <w:rsid w:val="00965629"/>
    <w:rsid w:val="00966328"/>
    <w:rsid w:val="0096695D"/>
    <w:rsid w:val="00966C8D"/>
    <w:rsid w:val="009672F3"/>
    <w:rsid w:val="009678D3"/>
    <w:rsid w:val="00967B90"/>
    <w:rsid w:val="009706AF"/>
    <w:rsid w:val="00970737"/>
    <w:rsid w:val="0097137C"/>
    <w:rsid w:val="009714A2"/>
    <w:rsid w:val="00971AAC"/>
    <w:rsid w:val="00971C9D"/>
    <w:rsid w:val="0097218B"/>
    <w:rsid w:val="0097248F"/>
    <w:rsid w:val="00973256"/>
    <w:rsid w:val="00973405"/>
    <w:rsid w:val="00974801"/>
    <w:rsid w:val="009749FC"/>
    <w:rsid w:val="00974C5C"/>
    <w:rsid w:val="00975540"/>
    <w:rsid w:val="00976705"/>
    <w:rsid w:val="00976F80"/>
    <w:rsid w:val="00977397"/>
    <w:rsid w:val="0098048B"/>
    <w:rsid w:val="00980D91"/>
    <w:rsid w:val="009817A1"/>
    <w:rsid w:val="00982295"/>
    <w:rsid w:val="009823DC"/>
    <w:rsid w:val="00982583"/>
    <w:rsid w:val="00982A2A"/>
    <w:rsid w:val="00982DCB"/>
    <w:rsid w:val="0098406C"/>
    <w:rsid w:val="0098443C"/>
    <w:rsid w:val="00984DEE"/>
    <w:rsid w:val="009850CC"/>
    <w:rsid w:val="00985D65"/>
    <w:rsid w:val="00985E4D"/>
    <w:rsid w:val="009863C8"/>
    <w:rsid w:val="00986A0E"/>
    <w:rsid w:val="009870D2"/>
    <w:rsid w:val="0098794E"/>
    <w:rsid w:val="009879CD"/>
    <w:rsid w:val="00987DA4"/>
    <w:rsid w:val="00990404"/>
    <w:rsid w:val="00990C11"/>
    <w:rsid w:val="00991805"/>
    <w:rsid w:val="00991C15"/>
    <w:rsid w:val="00991EB8"/>
    <w:rsid w:val="00991ED5"/>
    <w:rsid w:val="0099224D"/>
    <w:rsid w:val="00992570"/>
    <w:rsid w:val="00992D23"/>
    <w:rsid w:val="00992E9F"/>
    <w:rsid w:val="00993732"/>
    <w:rsid w:val="0099410B"/>
    <w:rsid w:val="009944F4"/>
    <w:rsid w:val="0099452B"/>
    <w:rsid w:val="00995458"/>
    <w:rsid w:val="0099573A"/>
    <w:rsid w:val="009961B0"/>
    <w:rsid w:val="00996C05"/>
    <w:rsid w:val="009A0749"/>
    <w:rsid w:val="009A2492"/>
    <w:rsid w:val="009A254D"/>
    <w:rsid w:val="009A28E8"/>
    <w:rsid w:val="009A2F2F"/>
    <w:rsid w:val="009A304A"/>
    <w:rsid w:val="009A3455"/>
    <w:rsid w:val="009A4677"/>
    <w:rsid w:val="009A4813"/>
    <w:rsid w:val="009A4A09"/>
    <w:rsid w:val="009A4FA2"/>
    <w:rsid w:val="009A69FF"/>
    <w:rsid w:val="009A6B22"/>
    <w:rsid w:val="009A6B69"/>
    <w:rsid w:val="009A70CB"/>
    <w:rsid w:val="009A74D2"/>
    <w:rsid w:val="009A7556"/>
    <w:rsid w:val="009A75E9"/>
    <w:rsid w:val="009A7C03"/>
    <w:rsid w:val="009B005B"/>
    <w:rsid w:val="009B01F6"/>
    <w:rsid w:val="009B09BF"/>
    <w:rsid w:val="009B18E2"/>
    <w:rsid w:val="009B2A86"/>
    <w:rsid w:val="009B2D2A"/>
    <w:rsid w:val="009B31F2"/>
    <w:rsid w:val="009B33D0"/>
    <w:rsid w:val="009B3A9C"/>
    <w:rsid w:val="009B411F"/>
    <w:rsid w:val="009B462A"/>
    <w:rsid w:val="009B4CEB"/>
    <w:rsid w:val="009B5806"/>
    <w:rsid w:val="009B59BD"/>
    <w:rsid w:val="009B5BAA"/>
    <w:rsid w:val="009B5E54"/>
    <w:rsid w:val="009B72C8"/>
    <w:rsid w:val="009C0279"/>
    <w:rsid w:val="009C0DA7"/>
    <w:rsid w:val="009C195F"/>
    <w:rsid w:val="009C19D8"/>
    <w:rsid w:val="009C2139"/>
    <w:rsid w:val="009C2C5F"/>
    <w:rsid w:val="009C31D5"/>
    <w:rsid w:val="009C35CA"/>
    <w:rsid w:val="009C383C"/>
    <w:rsid w:val="009C3892"/>
    <w:rsid w:val="009C3AF3"/>
    <w:rsid w:val="009C40A9"/>
    <w:rsid w:val="009C452D"/>
    <w:rsid w:val="009C5BEE"/>
    <w:rsid w:val="009C689D"/>
    <w:rsid w:val="009C74B6"/>
    <w:rsid w:val="009C7529"/>
    <w:rsid w:val="009D06E9"/>
    <w:rsid w:val="009D0D38"/>
    <w:rsid w:val="009D12EA"/>
    <w:rsid w:val="009D1630"/>
    <w:rsid w:val="009D1A8F"/>
    <w:rsid w:val="009D2087"/>
    <w:rsid w:val="009D254F"/>
    <w:rsid w:val="009D2930"/>
    <w:rsid w:val="009D2ECB"/>
    <w:rsid w:val="009D2F95"/>
    <w:rsid w:val="009D3186"/>
    <w:rsid w:val="009D4355"/>
    <w:rsid w:val="009D43FC"/>
    <w:rsid w:val="009D4972"/>
    <w:rsid w:val="009D5719"/>
    <w:rsid w:val="009D5916"/>
    <w:rsid w:val="009D6467"/>
    <w:rsid w:val="009D6C57"/>
    <w:rsid w:val="009D7F02"/>
    <w:rsid w:val="009E021B"/>
    <w:rsid w:val="009E0FFE"/>
    <w:rsid w:val="009E1387"/>
    <w:rsid w:val="009E1549"/>
    <w:rsid w:val="009E18F6"/>
    <w:rsid w:val="009E1CCD"/>
    <w:rsid w:val="009E23F5"/>
    <w:rsid w:val="009E298C"/>
    <w:rsid w:val="009E33A2"/>
    <w:rsid w:val="009E33E6"/>
    <w:rsid w:val="009E35FE"/>
    <w:rsid w:val="009E45D4"/>
    <w:rsid w:val="009E48B4"/>
    <w:rsid w:val="009E4936"/>
    <w:rsid w:val="009E4A9A"/>
    <w:rsid w:val="009E4E4A"/>
    <w:rsid w:val="009E4FC5"/>
    <w:rsid w:val="009E511B"/>
    <w:rsid w:val="009E550B"/>
    <w:rsid w:val="009E5A96"/>
    <w:rsid w:val="009E6067"/>
    <w:rsid w:val="009E6448"/>
    <w:rsid w:val="009E696F"/>
    <w:rsid w:val="009E71DB"/>
    <w:rsid w:val="009E7C69"/>
    <w:rsid w:val="009E7E4D"/>
    <w:rsid w:val="009F007A"/>
    <w:rsid w:val="009F0B60"/>
    <w:rsid w:val="009F0F0F"/>
    <w:rsid w:val="009F1393"/>
    <w:rsid w:val="009F2245"/>
    <w:rsid w:val="009F2D0F"/>
    <w:rsid w:val="009F333B"/>
    <w:rsid w:val="009F33C8"/>
    <w:rsid w:val="009F4783"/>
    <w:rsid w:val="009F4A30"/>
    <w:rsid w:val="009F513D"/>
    <w:rsid w:val="009F55C1"/>
    <w:rsid w:val="009F5619"/>
    <w:rsid w:val="009F6181"/>
    <w:rsid w:val="009F66EB"/>
    <w:rsid w:val="009F681D"/>
    <w:rsid w:val="009F6B00"/>
    <w:rsid w:val="009F748C"/>
    <w:rsid w:val="009F7F29"/>
    <w:rsid w:val="00A00840"/>
    <w:rsid w:val="00A00B2B"/>
    <w:rsid w:val="00A018BC"/>
    <w:rsid w:val="00A029D8"/>
    <w:rsid w:val="00A02A68"/>
    <w:rsid w:val="00A03772"/>
    <w:rsid w:val="00A03F8F"/>
    <w:rsid w:val="00A03FA6"/>
    <w:rsid w:val="00A04699"/>
    <w:rsid w:val="00A04B46"/>
    <w:rsid w:val="00A054F6"/>
    <w:rsid w:val="00A06648"/>
    <w:rsid w:val="00A069A9"/>
    <w:rsid w:val="00A06ACD"/>
    <w:rsid w:val="00A06FFD"/>
    <w:rsid w:val="00A07599"/>
    <w:rsid w:val="00A0766A"/>
    <w:rsid w:val="00A076E0"/>
    <w:rsid w:val="00A07E97"/>
    <w:rsid w:val="00A10682"/>
    <w:rsid w:val="00A10759"/>
    <w:rsid w:val="00A10822"/>
    <w:rsid w:val="00A1093A"/>
    <w:rsid w:val="00A10B71"/>
    <w:rsid w:val="00A113B2"/>
    <w:rsid w:val="00A12640"/>
    <w:rsid w:val="00A12968"/>
    <w:rsid w:val="00A12A7D"/>
    <w:rsid w:val="00A13164"/>
    <w:rsid w:val="00A13B42"/>
    <w:rsid w:val="00A13CDD"/>
    <w:rsid w:val="00A13D5A"/>
    <w:rsid w:val="00A13E1C"/>
    <w:rsid w:val="00A14050"/>
    <w:rsid w:val="00A14142"/>
    <w:rsid w:val="00A144C5"/>
    <w:rsid w:val="00A15861"/>
    <w:rsid w:val="00A15946"/>
    <w:rsid w:val="00A160CC"/>
    <w:rsid w:val="00A165AA"/>
    <w:rsid w:val="00A16CD4"/>
    <w:rsid w:val="00A17061"/>
    <w:rsid w:val="00A200AB"/>
    <w:rsid w:val="00A20283"/>
    <w:rsid w:val="00A2052A"/>
    <w:rsid w:val="00A20922"/>
    <w:rsid w:val="00A20A27"/>
    <w:rsid w:val="00A20E0F"/>
    <w:rsid w:val="00A21249"/>
    <w:rsid w:val="00A21AAA"/>
    <w:rsid w:val="00A22024"/>
    <w:rsid w:val="00A22174"/>
    <w:rsid w:val="00A2223D"/>
    <w:rsid w:val="00A22831"/>
    <w:rsid w:val="00A22C40"/>
    <w:rsid w:val="00A232EF"/>
    <w:rsid w:val="00A23320"/>
    <w:rsid w:val="00A23AF5"/>
    <w:rsid w:val="00A24154"/>
    <w:rsid w:val="00A24220"/>
    <w:rsid w:val="00A242C3"/>
    <w:rsid w:val="00A2435B"/>
    <w:rsid w:val="00A26057"/>
    <w:rsid w:val="00A26075"/>
    <w:rsid w:val="00A26A0B"/>
    <w:rsid w:val="00A26F10"/>
    <w:rsid w:val="00A27013"/>
    <w:rsid w:val="00A27DCC"/>
    <w:rsid w:val="00A302AD"/>
    <w:rsid w:val="00A309A1"/>
    <w:rsid w:val="00A313B8"/>
    <w:rsid w:val="00A32FA7"/>
    <w:rsid w:val="00A3353A"/>
    <w:rsid w:val="00A3461E"/>
    <w:rsid w:val="00A3530A"/>
    <w:rsid w:val="00A3618A"/>
    <w:rsid w:val="00A361CC"/>
    <w:rsid w:val="00A36FD1"/>
    <w:rsid w:val="00A37991"/>
    <w:rsid w:val="00A405D2"/>
    <w:rsid w:val="00A40C31"/>
    <w:rsid w:val="00A414A1"/>
    <w:rsid w:val="00A417ED"/>
    <w:rsid w:val="00A41EAC"/>
    <w:rsid w:val="00A426E8"/>
    <w:rsid w:val="00A42C98"/>
    <w:rsid w:val="00A42DC8"/>
    <w:rsid w:val="00A42EFE"/>
    <w:rsid w:val="00A43231"/>
    <w:rsid w:val="00A43329"/>
    <w:rsid w:val="00A43380"/>
    <w:rsid w:val="00A433DE"/>
    <w:rsid w:val="00A44C00"/>
    <w:rsid w:val="00A459BF"/>
    <w:rsid w:val="00A46DC7"/>
    <w:rsid w:val="00A47138"/>
    <w:rsid w:val="00A47E62"/>
    <w:rsid w:val="00A500FF"/>
    <w:rsid w:val="00A5074D"/>
    <w:rsid w:val="00A51955"/>
    <w:rsid w:val="00A51B52"/>
    <w:rsid w:val="00A51B69"/>
    <w:rsid w:val="00A51D62"/>
    <w:rsid w:val="00A51FBA"/>
    <w:rsid w:val="00A522E7"/>
    <w:rsid w:val="00A52CF6"/>
    <w:rsid w:val="00A52E34"/>
    <w:rsid w:val="00A532D1"/>
    <w:rsid w:val="00A53B30"/>
    <w:rsid w:val="00A543F0"/>
    <w:rsid w:val="00A545BD"/>
    <w:rsid w:val="00A5481C"/>
    <w:rsid w:val="00A54C69"/>
    <w:rsid w:val="00A54D00"/>
    <w:rsid w:val="00A54F5F"/>
    <w:rsid w:val="00A558BF"/>
    <w:rsid w:val="00A558DD"/>
    <w:rsid w:val="00A56095"/>
    <w:rsid w:val="00A56527"/>
    <w:rsid w:val="00A5717B"/>
    <w:rsid w:val="00A57249"/>
    <w:rsid w:val="00A57338"/>
    <w:rsid w:val="00A5739A"/>
    <w:rsid w:val="00A57A88"/>
    <w:rsid w:val="00A57B5D"/>
    <w:rsid w:val="00A57BCB"/>
    <w:rsid w:val="00A60410"/>
    <w:rsid w:val="00A6064A"/>
    <w:rsid w:val="00A60B3E"/>
    <w:rsid w:val="00A60D41"/>
    <w:rsid w:val="00A6206D"/>
    <w:rsid w:val="00A63888"/>
    <w:rsid w:val="00A640C4"/>
    <w:rsid w:val="00A64A97"/>
    <w:rsid w:val="00A65157"/>
    <w:rsid w:val="00A65F20"/>
    <w:rsid w:val="00A662A7"/>
    <w:rsid w:val="00A66C76"/>
    <w:rsid w:val="00A66F56"/>
    <w:rsid w:val="00A673B3"/>
    <w:rsid w:val="00A674A7"/>
    <w:rsid w:val="00A6E143"/>
    <w:rsid w:val="00A70918"/>
    <w:rsid w:val="00A70C13"/>
    <w:rsid w:val="00A71559"/>
    <w:rsid w:val="00A71B33"/>
    <w:rsid w:val="00A72CB2"/>
    <w:rsid w:val="00A73265"/>
    <w:rsid w:val="00A7340A"/>
    <w:rsid w:val="00A73536"/>
    <w:rsid w:val="00A73BD5"/>
    <w:rsid w:val="00A743B2"/>
    <w:rsid w:val="00A746E8"/>
    <w:rsid w:val="00A74AF2"/>
    <w:rsid w:val="00A760FD"/>
    <w:rsid w:val="00A76196"/>
    <w:rsid w:val="00A774A2"/>
    <w:rsid w:val="00A77F8F"/>
    <w:rsid w:val="00A800B7"/>
    <w:rsid w:val="00A8061E"/>
    <w:rsid w:val="00A8066E"/>
    <w:rsid w:val="00A80C46"/>
    <w:rsid w:val="00A80F59"/>
    <w:rsid w:val="00A81730"/>
    <w:rsid w:val="00A81791"/>
    <w:rsid w:val="00A81AD3"/>
    <w:rsid w:val="00A8206E"/>
    <w:rsid w:val="00A82401"/>
    <w:rsid w:val="00A82E4D"/>
    <w:rsid w:val="00A830EA"/>
    <w:rsid w:val="00A83241"/>
    <w:rsid w:val="00A838A8"/>
    <w:rsid w:val="00A839FC"/>
    <w:rsid w:val="00A83B29"/>
    <w:rsid w:val="00A83B63"/>
    <w:rsid w:val="00A83DF5"/>
    <w:rsid w:val="00A854D0"/>
    <w:rsid w:val="00A87202"/>
    <w:rsid w:val="00A8723D"/>
    <w:rsid w:val="00A87BD5"/>
    <w:rsid w:val="00A9072F"/>
    <w:rsid w:val="00A90767"/>
    <w:rsid w:val="00A916F3"/>
    <w:rsid w:val="00A91B61"/>
    <w:rsid w:val="00A91C80"/>
    <w:rsid w:val="00A923B0"/>
    <w:rsid w:val="00A92CAF"/>
    <w:rsid w:val="00A93ADE"/>
    <w:rsid w:val="00A965F0"/>
    <w:rsid w:val="00A969B5"/>
    <w:rsid w:val="00A970D2"/>
    <w:rsid w:val="00A97831"/>
    <w:rsid w:val="00A97ACA"/>
    <w:rsid w:val="00A97DB0"/>
    <w:rsid w:val="00A97DF9"/>
    <w:rsid w:val="00A97F6E"/>
    <w:rsid w:val="00A97F76"/>
    <w:rsid w:val="00AA005B"/>
    <w:rsid w:val="00AA0556"/>
    <w:rsid w:val="00AA1D3C"/>
    <w:rsid w:val="00AA2834"/>
    <w:rsid w:val="00AA2C2A"/>
    <w:rsid w:val="00AA3373"/>
    <w:rsid w:val="00AA39B1"/>
    <w:rsid w:val="00AA3C4B"/>
    <w:rsid w:val="00AA3CCA"/>
    <w:rsid w:val="00AA4F02"/>
    <w:rsid w:val="00AA5C0D"/>
    <w:rsid w:val="00AA5D92"/>
    <w:rsid w:val="00AA64A3"/>
    <w:rsid w:val="00AA6D7C"/>
    <w:rsid w:val="00AA7233"/>
    <w:rsid w:val="00AA7279"/>
    <w:rsid w:val="00AA75A0"/>
    <w:rsid w:val="00AA7934"/>
    <w:rsid w:val="00AA7DD1"/>
    <w:rsid w:val="00AB09FF"/>
    <w:rsid w:val="00AB1674"/>
    <w:rsid w:val="00AB2058"/>
    <w:rsid w:val="00AB26ED"/>
    <w:rsid w:val="00AB2A3E"/>
    <w:rsid w:val="00AB2D30"/>
    <w:rsid w:val="00AB2DEE"/>
    <w:rsid w:val="00AB3132"/>
    <w:rsid w:val="00AB3440"/>
    <w:rsid w:val="00AB39B9"/>
    <w:rsid w:val="00AB4CAC"/>
    <w:rsid w:val="00AB4E72"/>
    <w:rsid w:val="00AB5024"/>
    <w:rsid w:val="00AB54F4"/>
    <w:rsid w:val="00AB5978"/>
    <w:rsid w:val="00AB6A86"/>
    <w:rsid w:val="00AB6CF1"/>
    <w:rsid w:val="00AB7394"/>
    <w:rsid w:val="00AB792C"/>
    <w:rsid w:val="00AB7986"/>
    <w:rsid w:val="00AC0C73"/>
    <w:rsid w:val="00AC168A"/>
    <w:rsid w:val="00AC1A3A"/>
    <w:rsid w:val="00AC1A53"/>
    <w:rsid w:val="00AC1F04"/>
    <w:rsid w:val="00AC240A"/>
    <w:rsid w:val="00AC257F"/>
    <w:rsid w:val="00AC29AE"/>
    <w:rsid w:val="00AC36AC"/>
    <w:rsid w:val="00AC4C71"/>
    <w:rsid w:val="00AC4E56"/>
    <w:rsid w:val="00AC5439"/>
    <w:rsid w:val="00AC57FE"/>
    <w:rsid w:val="00AC5AF0"/>
    <w:rsid w:val="00AC5BC0"/>
    <w:rsid w:val="00AC687D"/>
    <w:rsid w:val="00AC6909"/>
    <w:rsid w:val="00AC6FA2"/>
    <w:rsid w:val="00AC7353"/>
    <w:rsid w:val="00AC79F8"/>
    <w:rsid w:val="00AD00D9"/>
    <w:rsid w:val="00AD0386"/>
    <w:rsid w:val="00AD043D"/>
    <w:rsid w:val="00AD04FE"/>
    <w:rsid w:val="00AD06E5"/>
    <w:rsid w:val="00AD0C03"/>
    <w:rsid w:val="00AD1CA2"/>
    <w:rsid w:val="00AD247C"/>
    <w:rsid w:val="00AD26FF"/>
    <w:rsid w:val="00AD3B61"/>
    <w:rsid w:val="00AD3F4E"/>
    <w:rsid w:val="00AD4432"/>
    <w:rsid w:val="00AD66C0"/>
    <w:rsid w:val="00AD6A83"/>
    <w:rsid w:val="00AD6AE6"/>
    <w:rsid w:val="00AD751E"/>
    <w:rsid w:val="00AD758E"/>
    <w:rsid w:val="00AD76E2"/>
    <w:rsid w:val="00AD7708"/>
    <w:rsid w:val="00AD7FFC"/>
    <w:rsid w:val="00AE02A9"/>
    <w:rsid w:val="00AE03D1"/>
    <w:rsid w:val="00AE0873"/>
    <w:rsid w:val="00AE0991"/>
    <w:rsid w:val="00AE09ED"/>
    <w:rsid w:val="00AE0E95"/>
    <w:rsid w:val="00AE13EB"/>
    <w:rsid w:val="00AE1958"/>
    <w:rsid w:val="00AE1C23"/>
    <w:rsid w:val="00AE1F85"/>
    <w:rsid w:val="00AE2267"/>
    <w:rsid w:val="00AE2308"/>
    <w:rsid w:val="00AE2C21"/>
    <w:rsid w:val="00AE2C91"/>
    <w:rsid w:val="00AE2FD4"/>
    <w:rsid w:val="00AE3844"/>
    <w:rsid w:val="00AE4659"/>
    <w:rsid w:val="00AE4714"/>
    <w:rsid w:val="00AE4B21"/>
    <w:rsid w:val="00AE52FD"/>
    <w:rsid w:val="00AE5A82"/>
    <w:rsid w:val="00AE5B86"/>
    <w:rsid w:val="00AE5FB8"/>
    <w:rsid w:val="00AE650E"/>
    <w:rsid w:val="00AE711A"/>
    <w:rsid w:val="00AE71F0"/>
    <w:rsid w:val="00AE7321"/>
    <w:rsid w:val="00AE7462"/>
    <w:rsid w:val="00AE7FC9"/>
    <w:rsid w:val="00AF07FE"/>
    <w:rsid w:val="00AF0B09"/>
    <w:rsid w:val="00AF0C42"/>
    <w:rsid w:val="00AF1C92"/>
    <w:rsid w:val="00AF1F29"/>
    <w:rsid w:val="00AF2BC3"/>
    <w:rsid w:val="00AF3798"/>
    <w:rsid w:val="00AF379D"/>
    <w:rsid w:val="00AF3D60"/>
    <w:rsid w:val="00AF46A2"/>
    <w:rsid w:val="00AF5B3A"/>
    <w:rsid w:val="00AF5DE5"/>
    <w:rsid w:val="00AF6F8A"/>
    <w:rsid w:val="00AF79F7"/>
    <w:rsid w:val="00AF7E4B"/>
    <w:rsid w:val="00B00E7C"/>
    <w:rsid w:val="00B00FAB"/>
    <w:rsid w:val="00B0132F"/>
    <w:rsid w:val="00B0255B"/>
    <w:rsid w:val="00B0259B"/>
    <w:rsid w:val="00B02A4F"/>
    <w:rsid w:val="00B02CA7"/>
    <w:rsid w:val="00B02DED"/>
    <w:rsid w:val="00B035BE"/>
    <w:rsid w:val="00B03957"/>
    <w:rsid w:val="00B03C00"/>
    <w:rsid w:val="00B03D08"/>
    <w:rsid w:val="00B03E2D"/>
    <w:rsid w:val="00B04077"/>
    <w:rsid w:val="00B04223"/>
    <w:rsid w:val="00B04261"/>
    <w:rsid w:val="00B0428A"/>
    <w:rsid w:val="00B0456E"/>
    <w:rsid w:val="00B04D0C"/>
    <w:rsid w:val="00B05024"/>
    <w:rsid w:val="00B05284"/>
    <w:rsid w:val="00B07CA6"/>
    <w:rsid w:val="00B07E8C"/>
    <w:rsid w:val="00B10F7B"/>
    <w:rsid w:val="00B114DA"/>
    <w:rsid w:val="00B11AF2"/>
    <w:rsid w:val="00B12A7A"/>
    <w:rsid w:val="00B12A7B"/>
    <w:rsid w:val="00B13CA0"/>
    <w:rsid w:val="00B14169"/>
    <w:rsid w:val="00B15C90"/>
    <w:rsid w:val="00B15DF9"/>
    <w:rsid w:val="00B15F2C"/>
    <w:rsid w:val="00B17D71"/>
    <w:rsid w:val="00B17FF4"/>
    <w:rsid w:val="00B201A6"/>
    <w:rsid w:val="00B204D5"/>
    <w:rsid w:val="00B209D0"/>
    <w:rsid w:val="00B2160A"/>
    <w:rsid w:val="00B21C22"/>
    <w:rsid w:val="00B21C7B"/>
    <w:rsid w:val="00B21E16"/>
    <w:rsid w:val="00B21F4F"/>
    <w:rsid w:val="00B21FDC"/>
    <w:rsid w:val="00B224A5"/>
    <w:rsid w:val="00B2277B"/>
    <w:rsid w:val="00B23209"/>
    <w:rsid w:val="00B23254"/>
    <w:rsid w:val="00B23486"/>
    <w:rsid w:val="00B23D40"/>
    <w:rsid w:val="00B23D9C"/>
    <w:rsid w:val="00B23E17"/>
    <w:rsid w:val="00B252CB"/>
    <w:rsid w:val="00B254A3"/>
    <w:rsid w:val="00B25E20"/>
    <w:rsid w:val="00B26ED4"/>
    <w:rsid w:val="00B273D2"/>
    <w:rsid w:val="00B2786B"/>
    <w:rsid w:val="00B27DE1"/>
    <w:rsid w:val="00B30A60"/>
    <w:rsid w:val="00B30BD1"/>
    <w:rsid w:val="00B317C3"/>
    <w:rsid w:val="00B3182C"/>
    <w:rsid w:val="00B33020"/>
    <w:rsid w:val="00B33631"/>
    <w:rsid w:val="00B33926"/>
    <w:rsid w:val="00B33DB8"/>
    <w:rsid w:val="00B34B2D"/>
    <w:rsid w:val="00B34CDA"/>
    <w:rsid w:val="00B35D7A"/>
    <w:rsid w:val="00B36072"/>
    <w:rsid w:val="00B36CBA"/>
    <w:rsid w:val="00B36FE3"/>
    <w:rsid w:val="00B371EA"/>
    <w:rsid w:val="00B40772"/>
    <w:rsid w:val="00B410DD"/>
    <w:rsid w:val="00B41227"/>
    <w:rsid w:val="00B414B2"/>
    <w:rsid w:val="00B41602"/>
    <w:rsid w:val="00B41F92"/>
    <w:rsid w:val="00B423AF"/>
    <w:rsid w:val="00B42AAB"/>
    <w:rsid w:val="00B42E13"/>
    <w:rsid w:val="00B4360C"/>
    <w:rsid w:val="00B43C5C"/>
    <w:rsid w:val="00B44723"/>
    <w:rsid w:val="00B4481D"/>
    <w:rsid w:val="00B44B24"/>
    <w:rsid w:val="00B44C4F"/>
    <w:rsid w:val="00B45A17"/>
    <w:rsid w:val="00B45B16"/>
    <w:rsid w:val="00B46768"/>
    <w:rsid w:val="00B4699F"/>
    <w:rsid w:val="00B4737D"/>
    <w:rsid w:val="00B47674"/>
    <w:rsid w:val="00B47D70"/>
    <w:rsid w:val="00B5000F"/>
    <w:rsid w:val="00B50177"/>
    <w:rsid w:val="00B50EB3"/>
    <w:rsid w:val="00B51EA8"/>
    <w:rsid w:val="00B5245C"/>
    <w:rsid w:val="00B525D2"/>
    <w:rsid w:val="00B52DD2"/>
    <w:rsid w:val="00B52E5C"/>
    <w:rsid w:val="00B531CC"/>
    <w:rsid w:val="00B538EC"/>
    <w:rsid w:val="00B53A71"/>
    <w:rsid w:val="00B54726"/>
    <w:rsid w:val="00B54866"/>
    <w:rsid w:val="00B55092"/>
    <w:rsid w:val="00B55882"/>
    <w:rsid w:val="00B56A03"/>
    <w:rsid w:val="00B56A70"/>
    <w:rsid w:val="00B56CD2"/>
    <w:rsid w:val="00B57327"/>
    <w:rsid w:val="00B57C44"/>
    <w:rsid w:val="00B57F13"/>
    <w:rsid w:val="00B60C36"/>
    <w:rsid w:val="00B617FD"/>
    <w:rsid w:val="00B6194F"/>
    <w:rsid w:val="00B61DAC"/>
    <w:rsid w:val="00B6341C"/>
    <w:rsid w:val="00B6368F"/>
    <w:rsid w:val="00B64CFD"/>
    <w:rsid w:val="00B64EF2"/>
    <w:rsid w:val="00B65131"/>
    <w:rsid w:val="00B6684C"/>
    <w:rsid w:val="00B66930"/>
    <w:rsid w:val="00B66E7C"/>
    <w:rsid w:val="00B70787"/>
    <w:rsid w:val="00B70C91"/>
    <w:rsid w:val="00B7127D"/>
    <w:rsid w:val="00B716A2"/>
    <w:rsid w:val="00B7170A"/>
    <w:rsid w:val="00B71AA7"/>
    <w:rsid w:val="00B72170"/>
    <w:rsid w:val="00B721C1"/>
    <w:rsid w:val="00B7248D"/>
    <w:rsid w:val="00B725A1"/>
    <w:rsid w:val="00B72CF8"/>
    <w:rsid w:val="00B73502"/>
    <w:rsid w:val="00B73D1C"/>
    <w:rsid w:val="00B74A5B"/>
    <w:rsid w:val="00B75291"/>
    <w:rsid w:val="00B7579A"/>
    <w:rsid w:val="00B75B69"/>
    <w:rsid w:val="00B76018"/>
    <w:rsid w:val="00B7622A"/>
    <w:rsid w:val="00B7773F"/>
    <w:rsid w:val="00B77D23"/>
    <w:rsid w:val="00B802B4"/>
    <w:rsid w:val="00B80450"/>
    <w:rsid w:val="00B8152F"/>
    <w:rsid w:val="00B829AE"/>
    <w:rsid w:val="00B83015"/>
    <w:rsid w:val="00B83DBC"/>
    <w:rsid w:val="00B84A51"/>
    <w:rsid w:val="00B852EE"/>
    <w:rsid w:val="00B853B6"/>
    <w:rsid w:val="00B85A00"/>
    <w:rsid w:val="00B85EE1"/>
    <w:rsid w:val="00B868C5"/>
    <w:rsid w:val="00B90EFE"/>
    <w:rsid w:val="00B914CF"/>
    <w:rsid w:val="00B92A9B"/>
    <w:rsid w:val="00B92BF9"/>
    <w:rsid w:val="00B93273"/>
    <w:rsid w:val="00B94952"/>
    <w:rsid w:val="00B960F1"/>
    <w:rsid w:val="00B96974"/>
    <w:rsid w:val="00B97D57"/>
    <w:rsid w:val="00B97FA0"/>
    <w:rsid w:val="00BA035C"/>
    <w:rsid w:val="00BA037E"/>
    <w:rsid w:val="00BA063A"/>
    <w:rsid w:val="00BA0F26"/>
    <w:rsid w:val="00BA2EE2"/>
    <w:rsid w:val="00BA4E5F"/>
    <w:rsid w:val="00BA5603"/>
    <w:rsid w:val="00BA6316"/>
    <w:rsid w:val="00BA6B28"/>
    <w:rsid w:val="00BA7028"/>
    <w:rsid w:val="00BA7C37"/>
    <w:rsid w:val="00BA7D7F"/>
    <w:rsid w:val="00BB014E"/>
    <w:rsid w:val="00BB01DC"/>
    <w:rsid w:val="00BB0865"/>
    <w:rsid w:val="00BB261F"/>
    <w:rsid w:val="00BB2A04"/>
    <w:rsid w:val="00BB2A14"/>
    <w:rsid w:val="00BB3830"/>
    <w:rsid w:val="00BB3FF4"/>
    <w:rsid w:val="00BB4D01"/>
    <w:rsid w:val="00BB57AF"/>
    <w:rsid w:val="00BB5C56"/>
    <w:rsid w:val="00BB6060"/>
    <w:rsid w:val="00BB6F2C"/>
    <w:rsid w:val="00BB7338"/>
    <w:rsid w:val="00BB7ABD"/>
    <w:rsid w:val="00BC09E7"/>
    <w:rsid w:val="00BC0BC4"/>
    <w:rsid w:val="00BC1AFC"/>
    <w:rsid w:val="00BC1BCB"/>
    <w:rsid w:val="00BC1D45"/>
    <w:rsid w:val="00BC1F46"/>
    <w:rsid w:val="00BC1FDF"/>
    <w:rsid w:val="00BC3B94"/>
    <w:rsid w:val="00BC45B5"/>
    <w:rsid w:val="00BC48BE"/>
    <w:rsid w:val="00BC5770"/>
    <w:rsid w:val="00BC653F"/>
    <w:rsid w:val="00BC66CE"/>
    <w:rsid w:val="00BC72F5"/>
    <w:rsid w:val="00BD0700"/>
    <w:rsid w:val="00BD0701"/>
    <w:rsid w:val="00BD08C1"/>
    <w:rsid w:val="00BD0982"/>
    <w:rsid w:val="00BD0D62"/>
    <w:rsid w:val="00BD0F51"/>
    <w:rsid w:val="00BD1182"/>
    <w:rsid w:val="00BD1C74"/>
    <w:rsid w:val="00BD1C76"/>
    <w:rsid w:val="00BD1FDF"/>
    <w:rsid w:val="00BD29BA"/>
    <w:rsid w:val="00BD2B8B"/>
    <w:rsid w:val="00BD3947"/>
    <w:rsid w:val="00BD3A38"/>
    <w:rsid w:val="00BD3D78"/>
    <w:rsid w:val="00BD3EA8"/>
    <w:rsid w:val="00BD426A"/>
    <w:rsid w:val="00BD54AA"/>
    <w:rsid w:val="00BD6ED1"/>
    <w:rsid w:val="00BD6FE9"/>
    <w:rsid w:val="00BD76F7"/>
    <w:rsid w:val="00BE0350"/>
    <w:rsid w:val="00BE0368"/>
    <w:rsid w:val="00BE0EB8"/>
    <w:rsid w:val="00BE12C6"/>
    <w:rsid w:val="00BE1E18"/>
    <w:rsid w:val="00BE2880"/>
    <w:rsid w:val="00BE29D4"/>
    <w:rsid w:val="00BE3FDB"/>
    <w:rsid w:val="00BE43CA"/>
    <w:rsid w:val="00BE630B"/>
    <w:rsid w:val="00BE6441"/>
    <w:rsid w:val="00BE689E"/>
    <w:rsid w:val="00BE6B10"/>
    <w:rsid w:val="00BF12C1"/>
    <w:rsid w:val="00BF1EE7"/>
    <w:rsid w:val="00BF2609"/>
    <w:rsid w:val="00BF2648"/>
    <w:rsid w:val="00BF2D5A"/>
    <w:rsid w:val="00BF3082"/>
    <w:rsid w:val="00BF37FF"/>
    <w:rsid w:val="00BF495B"/>
    <w:rsid w:val="00BF5BAC"/>
    <w:rsid w:val="00BF6142"/>
    <w:rsid w:val="00C01008"/>
    <w:rsid w:val="00C01A30"/>
    <w:rsid w:val="00C01CEE"/>
    <w:rsid w:val="00C01F25"/>
    <w:rsid w:val="00C03D23"/>
    <w:rsid w:val="00C041BD"/>
    <w:rsid w:val="00C0440A"/>
    <w:rsid w:val="00C04DFF"/>
    <w:rsid w:val="00C05376"/>
    <w:rsid w:val="00C05FC8"/>
    <w:rsid w:val="00C062FA"/>
    <w:rsid w:val="00C06F2E"/>
    <w:rsid w:val="00C06FD5"/>
    <w:rsid w:val="00C071AD"/>
    <w:rsid w:val="00C07C01"/>
    <w:rsid w:val="00C10A8E"/>
    <w:rsid w:val="00C11FB4"/>
    <w:rsid w:val="00C120A7"/>
    <w:rsid w:val="00C124D6"/>
    <w:rsid w:val="00C1257E"/>
    <w:rsid w:val="00C1272A"/>
    <w:rsid w:val="00C12834"/>
    <w:rsid w:val="00C12C9F"/>
    <w:rsid w:val="00C13006"/>
    <w:rsid w:val="00C132D6"/>
    <w:rsid w:val="00C1337D"/>
    <w:rsid w:val="00C13BF5"/>
    <w:rsid w:val="00C14888"/>
    <w:rsid w:val="00C15B2A"/>
    <w:rsid w:val="00C164BC"/>
    <w:rsid w:val="00C16504"/>
    <w:rsid w:val="00C16FEE"/>
    <w:rsid w:val="00C17E87"/>
    <w:rsid w:val="00C17F4E"/>
    <w:rsid w:val="00C205D4"/>
    <w:rsid w:val="00C22647"/>
    <w:rsid w:val="00C2306D"/>
    <w:rsid w:val="00C23852"/>
    <w:rsid w:val="00C2394A"/>
    <w:rsid w:val="00C23C0C"/>
    <w:rsid w:val="00C23CA9"/>
    <w:rsid w:val="00C23CEB"/>
    <w:rsid w:val="00C2448B"/>
    <w:rsid w:val="00C25770"/>
    <w:rsid w:val="00C25BDE"/>
    <w:rsid w:val="00C26A9E"/>
    <w:rsid w:val="00C26F5E"/>
    <w:rsid w:val="00C27DBB"/>
    <w:rsid w:val="00C31133"/>
    <w:rsid w:val="00C31B5C"/>
    <w:rsid w:val="00C31ECC"/>
    <w:rsid w:val="00C322FE"/>
    <w:rsid w:val="00C32A07"/>
    <w:rsid w:val="00C33984"/>
    <w:rsid w:val="00C33B06"/>
    <w:rsid w:val="00C341A1"/>
    <w:rsid w:val="00C342BC"/>
    <w:rsid w:val="00C34B0F"/>
    <w:rsid w:val="00C355D6"/>
    <w:rsid w:val="00C36B1C"/>
    <w:rsid w:val="00C36B73"/>
    <w:rsid w:val="00C37062"/>
    <w:rsid w:val="00C37288"/>
    <w:rsid w:val="00C37717"/>
    <w:rsid w:val="00C37D7E"/>
    <w:rsid w:val="00C37EEC"/>
    <w:rsid w:val="00C4001E"/>
    <w:rsid w:val="00C40451"/>
    <w:rsid w:val="00C406ED"/>
    <w:rsid w:val="00C408F7"/>
    <w:rsid w:val="00C40BA2"/>
    <w:rsid w:val="00C42623"/>
    <w:rsid w:val="00C42EB2"/>
    <w:rsid w:val="00C43D6B"/>
    <w:rsid w:val="00C44190"/>
    <w:rsid w:val="00C4511F"/>
    <w:rsid w:val="00C46171"/>
    <w:rsid w:val="00C465B0"/>
    <w:rsid w:val="00C469E9"/>
    <w:rsid w:val="00C46D58"/>
    <w:rsid w:val="00C47035"/>
    <w:rsid w:val="00C473D2"/>
    <w:rsid w:val="00C4755E"/>
    <w:rsid w:val="00C47AFA"/>
    <w:rsid w:val="00C47C25"/>
    <w:rsid w:val="00C500B8"/>
    <w:rsid w:val="00C50605"/>
    <w:rsid w:val="00C507A4"/>
    <w:rsid w:val="00C50D82"/>
    <w:rsid w:val="00C5164B"/>
    <w:rsid w:val="00C51D51"/>
    <w:rsid w:val="00C52E13"/>
    <w:rsid w:val="00C53B89"/>
    <w:rsid w:val="00C54037"/>
    <w:rsid w:val="00C54B05"/>
    <w:rsid w:val="00C552CB"/>
    <w:rsid w:val="00C5788D"/>
    <w:rsid w:val="00C605B4"/>
    <w:rsid w:val="00C605C9"/>
    <w:rsid w:val="00C605D9"/>
    <w:rsid w:val="00C60CF4"/>
    <w:rsid w:val="00C61C3D"/>
    <w:rsid w:val="00C61CDF"/>
    <w:rsid w:val="00C61E35"/>
    <w:rsid w:val="00C62796"/>
    <w:rsid w:val="00C62BFE"/>
    <w:rsid w:val="00C6305C"/>
    <w:rsid w:val="00C632FB"/>
    <w:rsid w:val="00C63794"/>
    <w:rsid w:val="00C64039"/>
    <w:rsid w:val="00C64654"/>
    <w:rsid w:val="00C656B2"/>
    <w:rsid w:val="00C65DA4"/>
    <w:rsid w:val="00C6630D"/>
    <w:rsid w:val="00C66835"/>
    <w:rsid w:val="00C66F87"/>
    <w:rsid w:val="00C67DBA"/>
    <w:rsid w:val="00C70838"/>
    <w:rsid w:val="00C70E5E"/>
    <w:rsid w:val="00C7188A"/>
    <w:rsid w:val="00C72169"/>
    <w:rsid w:val="00C724ED"/>
    <w:rsid w:val="00C726DE"/>
    <w:rsid w:val="00C740A0"/>
    <w:rsid w:val="00C7443B"/>
    <w:rsid w:val="00C7471D"/>
    <w:rsid w:val="00C75858"/>
    <w:rsid w:val="00C75E5A"/>
    <w:rsid w:val="00C761BC"/>
    <w:rsid w:val="00C76EF8"/>
    <w:rsid w:val="00C77235"/>
    <w:rsid w:val="00C77259"/>
    <w:rsid w:val="00C772FF"/>
    <w:rsid w:val="00C7796D"/>
    <w:rsid w:val="00C77D8C"/>
    <w:rsid w:val="00C80CE8"/>
    <w:rsid w:val="00C81A4A"/>
    <w:rsid w:val="00C81AFD"/>
    <w:rsid w:val="00C81C8D"/>
    <w:rsid w:val="00C82C24"/>
    <w:rsid w:val="00C82EEC"/>
    <w:rsid w:val="00C83525"/>
    <w:rsid w:val="00C839F5"/>
    <w:rsid w:val="00C83B20"/>
    <w:rsid w:val="00C8424C"/>
    <w:rsid w:val="00C849E0"/>
    <w:rsid w:val="00C85714"/>
    <w:rsid w:val="00C85B6B"/>
    <w:rsid w:val="00C86111"/>
    <w:rsid w:val="00C86ED6"/>
    <w:rsid w:val="00C87E41"/>
    <w:rsid w:val="00C90429"/>
    <w:rsid w:val="00C9105E"/>
    <w:rsid w:val="00C91242"/>
    <w:rsid w:val="00C91B46"/>
    <w:rsid w:val="00C9224E"/>
    <w:rsid w:val="00C9299E"/>
    <w:rsid w:val="00C9383F"/>
    <w:rsid w:val="00C9489B"/>
    <w:rsid w:val="00C94A0E"/>
    <w:rsid w:val="00C94E22"/>
    <w:rsid w:val="00C94F45"/>
    <w:rsid w:val="00C955AF"/>
    <w:rsid w:val="00C955BD"/>
    <w:rsid w:val="00C95C04"/>
    <w:rsid w:val="00C95F4F"/>
    <w:rsid w:val="00C96052"/>
    <w:rsid w:val="00C960A6"/>
    <w:rsid w:val="00C965D2"/>
    <w:rsid w:val="00C97050"/>
    <w:rsid w:val="00C974EF"/>
    <w:rsid w:val="00C9783D"/>
    <w:rsid w:val="00CA0428"/>
    <w:rsid w:val="00CA2054"/>
    <w:rsid w:val="00CA227D"/>
    <w:rsid w:val="00CA49EC"/>
    <w:rsid w:val="00CA4C3B"/>
    <w:rsid w:val="00CA5298"/>
    <w:rsid w:val="00CA5450"/>
    <w:rsid w:val="00CA759F"/>
    <w:rsid w:val="00CA7D6A"/>
    <w:rsid w:val="00CA7EA6"/>
    <w:rsid w:val="00CB0001"/>
    <w:rsid w:val="00CB0534"/>
    <w:rsid w:val="00CB0748"/>
    <w:rsid w:val="00CB07E9"/>
    <w:rsid w:val="00CB1722"/>
    <w:rsid w:val="00CB328C"/>
    <w:rsid w:val="00CB362C"/>
    <w:rsid w:val="00CB36A3"/>
    <w:rsid w:val="00CB3ED1"/>
    <w:rsid w:val="00CB3FAD"/>
    <w:rsid w:val="00CB4372"/>
    <w:rsid w:val="00CB46F0"/>
    <w:rsid w:val="00CB5254"/>
    <w:rsid w:val="00CB53E2"/>
    <w:rsid w:val="00CB607B"/>
    <w:rsid w:val="00CB73F7"/>
    <w:rsid w:val="00CB7578"/>
    <w:rsid w:val="00CB75AC"/>
    <w:rsid w:val="00CB7989"/>
    <w:rsid w:val="00CB7A91"/>
    <w:rsid w:val="00CB7B43"/>
    <w:rsid w:val="00CC04C8"/>
    <w:rsid w:val="00CC0CE1"/>
    <w:rsid w:val="00CC1E89"/>
    <w:rsid w:val="00CC1F80"/>
    <w:rsid w:val="00CC2250"/>
    <w:rsid w:val="00CC2970"/>
    <w:rsid w:val="00CC2F58"/>
    <w:rsid w:val="00CC3FD3"/>
    <w:rsid w:val="00CC4722"/>
    <w:rsid w:val="00CC4E92"/>
    <w:rsid w:val="00CC54CC"/>
    <w:rsid w:val="00CC6F71"/>
    <w:rsid w:val="00CC76D7"/>
    <w:rsid w:val="00CC7E8B"/>
    <w:rsid w:val="00CD0A50"/>
    <w:rsid w:val="00CD10C5"/>
    <w:rsid w:val="00CD10E4"/>
    <w:rsid w:val="00CD1FDE"/>
    <w:rsid w:val="00CD2C7F"/>
    <w:rsid w:val="00CD3400"/>
    <w:rsid w:val="00CD399B"/>
    <w:rsid w:val="00CD3C7E"/>
    <w:rsid w:val="00CD3D22"/>
    <w:rsid w:val="00CD3F80"/>
    <w:rsid w:val="00CD4876"/>
    <w:rsid w:val="00CD4C3E"/>
    <w:rsid w:val="00CD4F7C"/>
    <w:rsid w:val="00CD5E5F"/>
    <w:rsid w:val="00CD659C"/>
    <w:rsid w:val="00CD6D6E"/>
    <w:rsid w:val="00CD71D2"/>
    <w:rsid w:val="00CE11E2"/>
    <w:rsid w:val="00CE1C5C"/>
    <w:rsid w:val="00CE1DDB"/>
    <w:rsid w:val="00CE212C"/>
    <w:rsid w:val="00CE29AD"/>
    <w:rsid w:val="00CE2C28"/>
    <w:rsid w:val="00CE2CA4"/>
    <w:rsid w:val="00CE3350"/>
    <w:rsid w:val="00CE3712"/>
    <w:rsid w:val="00CE3A90"/>
    <w:rsid w:val="00CE45E9"/>
    <w:rsid w:val="00CE4B61"/>
    <w:rsid w:val="00CE5125"/>
    <w:rsid w:val="00CE56F8"/>
    <w:rsid w:val="00CE57CF"/>
    <w:rsid w:val="00CE5A76"/>
    <w:rsid w:val="00CE5D82"/>
    <w:rsid w:val="00CE67C5"/>
    <w:rsid w:val="00CE6A9B"/>
    <w:rsid w:val="00CE6B21"/>
    <w:rsid w:val="00CE70A4"/>
    <w:rsid w:val="00CE7417"/>
    <w:rsid w:val="00CE7B3D"/>
    <w:rsid w:val="00CF0158"/>
    <w:rsid w:val="00CF08D5"/>
    <w:rsid w:val="00CF0E9A"/>
    <w:rsid w:val="00CF1108"/>
    <w:rsid w:val="00CF1271"/>
    <w:rsid w:val="00CF31D7"/>
    <w:rsid w:val="00CF391B"/>
    <w:rsid w:val="00CF3CE6"/>
    <w:rsid w:val="00CF440E"/>
    <w:rsid w:val="00CF6611"/>
    <w:rsid w:val="00CF6FB9"/>
    <w:rsid w:val="00CF72CD"/>
    <w:rsid w:val="00CF756C"/>
    <w:rsid w:val="00CF7D4D"/>
    <w:rsid w:val="00D00390"/>
    <w:rsid w:val="00D00575"/>
    <w:rsid w:val="00D011D0"/>
    <w:rsid w:val="00D01376"/>
    <w:rsid w:val="00D0179E"/>
    <w:rsid w:val="00D0193D"/>
    <w:rsid w:val="00D01E51"/>
    <w:rsid w:val="00D0236F"/>
    <w:rsid w:val="00D027CE"/>
    <w:rsid w:val="00D02DD9"/>
    <w:rsid w:val="00D02E66"/>
    <w:rsid w:val="00D0358F"/>
    <w:rsid w:val="00D03CC0"/>
    <w:rsid w:val="00D04367"/>
    <w:rsid w:val="00D04642"/>
    <w:rsid w:val="00D04962"/>
    <w:rsid w:val="00D05149"/>
    <w:rsid w:val="00D05D79"/>
    <w:rsid w:val="00D069EB"/>
    <w:rsid w:val="00D06C11"/>
    <w:rsid w:val="00D0707A"/>
    <w:rsid w:val="00D07C53"/>
    <w:rsid w:val="00D107CB"/>
    <w:rsid w:val="00D11397"/>
    <w:rsid w:val="00D1271F"/>
    <w:rsid w:val="00D1298D"/>
    <w:rsid w:val="00D129F5"/>
    <w:rsid w:val="00D13B3C"/>
    <w:rsid w:val="00D142EB"/>
    <w:rsid w:val="00D14523"/>
    <w:rsid w:val="00D14D21"/>
    <w:rsid w:val="00D15732"/>
    <w:rsid w:val="00D16927"/>
    <w:rsid w:val="00D16A0E"/>
    <w:rsid w:val="00D179F8"/>
    <w:rsid w:val="00D20526"/>
    <w:rsid w:val="00D210D9"/>
    <w:rsid w:val="00D2115C"/>
    <w:rsid w:val="00D21A72"/>
    <w:rsid w:val="00D223AB"/>
    <w:rsid w:val="00D22459"/>
    <w:rsid w:val="00D22948"/>
    <w:rsid w:val="00D22958"/>
    <w:rsid w:val="00D22F0B"/>
    <w:rsid w:val="00D23042"/>
    <w:rsid w:val="00D24169"/>
    <w:rsid w:val="00D2474B"/>
    <w:rsid w:val="00D24C63"/>
    <w:rsid w:val="00D25191"/>
    <w:rsid w:val="00D25B4E"/>
    <w:rsid w:val="00D25CFA"/>
    <w:rsid w:val="00D25D82"/>
    <w:rsid w:val="00D262CD"/>
    <w:rsid w:val="00D3068B"/>
    <w:rsid w:val="00D3077A"/>
    <w:rsid w:val="00D30A58"/>
    <w:rsid w:val="00D30D01"/>
    <w:rsid w:val="00D3147C"/>
    <w:rsid w:val="00D3241E"/>
    <w:rsid w:val="00D34E00"/>
    <w:rsid w:val="00D350CA"/>
    <w:rsid w:val="00D352DF"/>
    <w:rsid w:val="00D35ED8"/>
    <w:rsid w:val="00D37236"/>
    <w:rsid w:val="00D374E6"/>
    <w:rsid w:val="00D375F7"/>
    <w:rsid w:val="00D37840"/>
    <w:rsid w:val="00D379CF"/>
    <w:rsid w:val="00D379E4"/>
    <w:rsid w:val="00D37C59"/>
    <w:rsid w:val="00D4014D"/>
    <w:rsid w:val="00D40677"/>
    <w:rsid w:val="00D40B2D"/>
    <w:rsid w:val="00D411D8"/>
    <w:rsid w:val="00D41865"/>
    <w:rsid w:val="00D429A1"/>
    <w:rsid w:val="00D42B2A"/>
    <w:rsid w:val="00D4325A"/>
    <w:rsid w:val="00D44073"/>
    <w:rsid w:val="00D44688"/>
    <w:rsid w:val="00D44825"/>
    <w:rsid w:val="00D44BBC"/>
    <w:rsid w:val="00D454D0"/>
    <w:rsid w:val="00D45929"/>
    <w:rsid w:val="00D45BC3"/>
    <w:rsid w:val="00D4665C"/>
    <w:rsid w:val="00D46C81"/>
    <w:rsid w:val="00D47082"/>
    <w:rsid w:val="00D47D3C"/>
    <w:rsid w:val="00D50310"/>
    <w:rsid w:val="00D50CA9"/>
    <w:rsid w:val="00D51342"/>
    <w:rsid w:val="00D51542"/>
    <w:rsid w:val="00D5201F"/>
    <w:rsid w:val="00D52C91"/>
    <w:rsid w:val="00D52D3E"/>
    <w:rsid w:val="00D5352B"/>
    <w:rsid w:val="00D54005"/>
    <w:rsid w:val="00D54199"/>
    <w:rsid w:val="00D54C23"/>
    <w:rsid w:val="00D56844"/>
    <w:rsid w:val="00D6059C"/>
    <w:rsid w:val="00D60F06"/>
    <w:rsid w:val="00D61384"/>
    <w:rsid w:val="00D617A7"/>
    <w:rsid w:val="00D61C08"/>
    <w:rsid w:val="00D62384"/>
    <w:rsid w:val="00D62612"/>
    <w:rsid w:val="00D62917"/>
    <w:rsid w:val="00D62E5E"/>
    <w:rsid w:val="00D62FA6"/>
    <w:rsid w:val="00D634CB"/>
    <w:rsid w:val="00D63FF2"/>
    <w:rsid w:val="00D647F0"/>
    <w:rsid w:val="00D64B91"/>
    <w:rsid w:val="00D65142"/>
    <w:rsid w:val="00D65147"/>
    <w:rsid w:val="00D65402"/>
    <w:rsid w:val="00D6548B"/>
    <w:rsid w:val="00D654A7"/>
    <w:rsid w:val="00D66461"/>
    <w:rsid w:val="00D66BC0"/>
    <w:rsid w:val="00D66E1A"/>
    <w:rsid w:val="00D67332"/>
    <w:rsid w:val="00D675F6"/>
    <w:rsid w:val="00D70559"/>
    <w:rsid w:val="00D716EC"/>
    <w:rsid w:val="00D717C2"/>
    <w:rsid w:val="00D71C80"/>
    <w:rsid w:val="00D71F74"/>
    <w:rsid w:val="00D722A6"/>
    <w:rsid w:val="00D72769"/>
    <w:rsid w:val="00D72A7E"/>
    <w:rsid w:val="00D72BFB"/>
    <w:rsid w:val="00D73110"/>
    <w:rsid w:val="00D73180"/>
    <w:rsid w:val="00D731DD"/>
    <w:rsid w:val="00D736DD"/>
    <w:rsid w:val="00D738D0"/>
    <w:rsid w:val="00D7395A"/>
    <w:rsid w:val="00D73B9D"/>
    <w:rsid w:val="00D73E4C"/>
    <w:rsid w:val="00D74005"/>
    <w:rsid w:val="00D747D7"/>
    <w:rsid w:val="00D74907"/>
    <w:rsid w:val="00D7495F"/>
    <w:rsid w:val="00D74E99"/>
    <w:rsid w:val="00D757B8"/>
    <w:rsid w:val="00D75DB4"/>
    <w:rsid w:val="00D76BA5"/>
    <w:rsid w:val="00D76DE5"/>
    <w:rsid w:val="00D77483"/>
    <w:rsid w:val="00D77AD5"/>
    <w:rsid w:val="00D8011D"/>
    <w:rsid w:val="00D81950"/>
    <w:rsid w:val="00D819B0"/>
    <w:rsid w:val="00D81D2F"/>
    <w:rsid w:val="00D81F31"/>
    <w:rsid w:val="00D8240B"/>
    <w:rsid w:val="00D829D1"/>
    <w:rsid w:val="00D82AA5"/>
    <w:rsid w:val="00D82AD5"/>
    <w:rsid w:val="00D83A15"/>
    <w:rsid w:val="00D83B2E"/>
    <w:rsid w:val="00D83C95"/>
    <w:rsid w:val="00D83E9E"/>
    <w:rsid w:val="00D84225"/>
    <w:rsid w:val="00D86AD1"/>
    <w:rsid w:val="00D8723A"/>
    <w:rsid w:val="00D878C9"/>
    <w:rsid w:val="00D87D02"/>
    <w:rsid w:val="00D87D5D"/>
    <w:rsid w:val="00D90448"/>
    <w:rsid w:val="00D906A5"/>
    <w:rsid w:val="00D915B8"/>
    <w:rsid w:val="00D92A84"/>
    <w:rsid w:val="00D92CDE"/>
    <w:rsid w:val="00D93150"/>
    <w:rsid w:val="00D93A90"/>
    <w:rsid w:val="00D93BAD"/>
    <w:rsid w:val="00D94D39"/>
    <w:rsid w:val="00D95372"/>
    <w:rsid w:val="00D9543F"/>
    <w:rsid w:val="00D95672"/>
    <w:rsid w:val="00D97165"/>
    <w:rsid w:val="00D97253"/>
    <w:rsid w:val="00DA082F"/>
    <w:rsid w:val="00DA0A3E"/>
    <w:rsid w:val="00DA0DA5"/>
    <w:rsid w:val="00DA0E70"/>
    <w:rsid w:val="00DA1A0A"/>
    <w:rsid w:val="00DA2069"/>
    <w:rsid w:val="00DA29A9"/>
    <w:rsid w:val="00DA2AC1"/>
    <w:rsid w:val="00DA2BE7"/>
    <w:rsid w:val="00DA352D"/>
    <w:rsid w:val="00DA3735"/>
    <w:rsid w:val="00DA3D2E"/>
    <w:rsid w:val="00DA4622"/>
    <w:rsid w:val="00DA4D86"/>
    <w:rsid w:val="00DA5642"/>
    <w:rsid w:val="00DA5659"/>
    <w:rsid w:val="00DA608D"/>
    <w:rsid w:val="00DA61BE"/>
    <w:rsid w:val="00DA7B7B"/>
    <w:rsid w:val="00DA7EBD"/>
    <w:rsid w:val="00DB087C"/>
    <w:rsid w:val="00DB0A16"/>
    <w:rsid w:val="00DB1777"/>
    <w:rsid w:val="00DB1EF8"/>
    <w:rsid w:val="00DB1FD7"/>
    <w:rsid w:val="00DB2010"/>
    <w:rsid w:val="00DB2050"/>
    <w:rsid w:val="00DB20EF"/>
    <w:rsid w:val="00DB2184"/>
    <w:rsid w:val="00DB2489"/>
    <w:rsid w:val="00DB256C"/>
    <w:rsid w:val="00DB25BE"/>
    <w:rsid w:val="00DB34CF"/>
    <w:rsid w:val="00DB3906"/>
    <w:rsid w:val="00DB53A8"/>
    <w:rsid w:val="00DB599C"/>
    <w:rsid w:val="00DB5C95"/>
    <w:rsid w:val="00DB5F09"/>
    <w:rsid w:val="00DB5FF6"/>
    <w:rsid w:val="00DB6B33"/>
    <w:rsid w:val="00DB71D5"/>
    <w:rsid w:val="00DB7AA9"/>
    <w:rsid w:val="00DC0E1B"/>
    <w:rsid w:val="00DC1051"/>
    <w:rsid w:val="00DC1057"/>
    <w:rsid w:val="00DC19DF"/>
    <w:rsid w:val="00DC1EF6"/>
    <w:rsid w:val="00DC20BA"/>
    <w:rsid w:val="00DC33A0"/>
    <w:rsid w:val="00DC402E"/>
    <w:rsid w:val="00DC415A"/>
    <w:rsid w:val="00DC4971"/>
    <w:rsid w:val="00DC4AB9"/>
    <w:rsid w:val="00DC4ADD"/>
    <w:rsid w:val="00DC4CDA"/>
    <w:rsid w:val="00DC51DC"/>
    <w:rsid w:val="00DC5795"/>
    <w:rsid w:val="00DC5AD2"/>
    <w:rsid w:val="00DC6058"/>
    <w:rsid w:val="00DC6572"/>
    <w:rsid w:val="00DC6AE8"/>
    <w:rsid w:val="00DC6C23"/>
    <w:rsid w:val="00DC740B"/>
    <w:rsid w:val="00DC75CF"/>
    <w:rsid w:val="00DC78E7"/>
    <w:rsid w:val="00DD0886"/>
    <w:rsid w:val="00DD0A15"/>
    <w:rsid w:val="00DD1B22"/>
    <w:rsid w:val="00DD1F1F"/>
    <w:rsid w:val="00DD250B"/>
    <w:rsid w:val="00DD2A30"/>
    <w:rsid w:val="00DD2CEE"/>
    <w:rsid w:val="00DD3832"/>
    <w:rsid w:val="00DD3AC4"/>
    <w:rsid w:val="00DD3FD6"/>
    <w:rsid w:val="00DD48C1"/>
    <w:rsid w:val="00DD49BA"/>
    <w:rsid w:val="00DD4A8F"/>
    <w:rsid w:val="00DD4B73"/>
    <w:rsid w:val="00DD53C2"/>
    <w:rsid w:val="00DD59C3"/>
    <w:rsid w:val="00DD5E71"/>
    <w:rsid w:val="00DD683F"/>
    <w:rsid w:val="00DD7496"/>
    <w:rsid w:val="00DD75C9"/>
    <w:rsid w:val="00DD7764"/>
    <w:rsid w:val="00DD77E8"/>
    <w:rsid w:val="00DD7A4D"/>
    <w:rsid w:val="00DD7BA1"/>
    <w:rsid w:val="00DD7C51"/>
    <w:rsid w:val="00DE027F"/>
    <w:rsid w:val="00DE0945"/>
    <w:rsid w:val="00DE0D6B"/>
    <w:rsid w:val="00DE27CE"/>
    <w:rsid w:val="00DE28C3"/>
    <w:rsid w:val="00DE3C18"/>
    <w:rsid w:val="00DE4993"/>
    <w:rsid w:val="00DE49CE"/>
    <w:rsid w:val="00DE5A3D"/>
    <w:rsid w:val="00DE626E"/>
    <w:rsid w:val="00DE6BAB"/>
    <w:rsid w:val="00DE71AC"/>
    <w:rsid w:val="00DE7450"/>
    <w:rsid w:val="00DE761D"/>
    <w:rsid w:val="00DE786F"/>
    <w:rsid w:val="00DF1D7D"/>
    <w:rsid w:val="00DF201C"/>
    <w:rsid w:val="00DF21F6"/>
    <w:rsid w:val="00DF4369"/>
    <w:rsid w:val="00DF4E2D"/>
    <w:rsid w:val="00DF5D49"/>
    <w:rsid w:val="00DF60F3"/>
    <w:rsid w:val="00DF654D"/>
    <w:rsid w:val="00DF6F1F"/>
    <w:rsid w:val="00DF7264"/>
    <w:rsid w:val="00DF76D8"/>
    <w:rsid w:val="00DF76F1"/>
    <w:rsid w:val="00DF7B73"/>
    <w:rsid w:val="00DF7F9C"/>
    <w:rsid w:val="00E0003E"/>
    <w:rsid w:val="00E00A40"/>
    <w:rsid w:val="00E011E9"/>
    <w:rsid w:val="00E011F2"/>
    <w:rsid w:val="00E01CD2"/>
    <w:rsid w:val="00E01E83"/>
    <w:rsid w:val="00E01F67"/>
    <w:rsid w:val="00E0304E"/>
    <w:rsid w:val="00E03BAA"/>
    <w:rsid w:val="00E0443F"/>
    <w:rsid w:val="00E04820"/>
    <w:rsid w:val="00E04DCB"/>
    <w:rsid w:val="00E04E96"/>
    <w:rsid w:val="00E0525B"/>
    <w:rsid w:val="00E05403"/>
    <w:rsid w:val="00E060A1"/>
    <w:rsid w:val="00E07D0F"/>
    <w:rsid w:val="00E106D0"/>
    <w:rsid w:val="00E1136C"/>
    <w:rsid w:val="00E11C1C"/>
    <w:rsid w:val="00E12B51"/>
    <w:rsid w:val="00E1349F"/>
    <w:rsid w:val="00E1391D"/>
    <w:rsid w:val="00E14359"/>
    <w:rsid w:val="00E1460F"/>
    <w:rsid w:val="00E14C6B"/>
    <w:rsid w:val="00E15035"/>
    <w:rsid w:val="00E154BC"/>
    <w:rsid w:val="00E15920"/>
    <w:rsid w:val="00E15CCA"/>
    <w:rsid w:val="00E15E8D"/>
    <w:rsid w:val="00E167E2"/>
    <w:rsid w:val="00E172A3"/>
    <w:rsid w:val="00E172B7"/>
    <w:rsid w:val="00E17989"/>
    <w:rsid w:val="00E17AE7"/>
    <w:rsid w:val="00E2001F"/>
    <w:rsid w:val="00E20168"/>
    <w:rsid w:val="00E20BE1"/>
    <w:rsid w:val="00E21423"/>
    <w:rsid w:val="00E21DC9"/>
    <w:rsid w:val="00E21EAE"/>
    <w:rsid w:val="00E22390"/>
    <w:rsid w:val="00E23324"/>
    <w:rsid w:val="00E23624"/>
    <w:rsid w:val="00E2423B"/>
    <w:rsid w:val="00E2446E"/>
    <w:rsid w:val="00E249ED"/>
    <w:rsid w:val="00E2513B"/>
    <w:rsid w:val="00E254BE"/>
    <w:rsid w:val="00E25DDE"/>
    <w:rsid w:val="00E26A02"/>
    <w:rsid w:val="00E26E01"/>
    <w:rsid w:val="00E2709B"/>
    <w:rsid w:val="00E27E09"/>
    <w:rsid w:val="00E27E2A"/>
    <w:rsid w:val="00E27FDC"/>
    <w:rsid w:val="00E30D89"/>
    <w:rsid w:val="00E311A0"/>
    <w:rsid w:val="00E3130A"/>
    <w:rsid w:val="00E31A20"/>
    <w:rsid w:val="00E32CC8"/>
    <w:rsid w:val="00E33C5F"/>
    <w:rsid w:val="00E3453E"/>
    <w:rsid w:val="00E3464D"/>
    <w:rsid w:val="00E34F96"/>
    <w:rsid w:val="00E3512E"/>
    <w:rsid w:val="00E3592E"/>
    <w:rsid w:val="00E35A8A"/>
    <w:rsid w:val="00E35E9C"/>
    <w:rsid w:val="00E360B5"/>
    <w:rsid w:val="00E36514"/>
    <w:rsid w:val="00E366EC"/>
    <w:rsid w:val="00E36C35"/>
    <w:rsid w:val="00E374C6"/>
    <w:rsid w:val="00E3754D"/>
    <w:rsid w:val="00E4108E"/>
    <w:rsid w:val="00E4112B"/>
    <w:rsid w:val="00E411BF"/>
    <w:rsid w:val="00E417C0"/>
    <w:rsid w:val="00E4193A"/>
    <w:rsid w:val="00E43922"/>
    <w:rsid w:val="00E4413D"/>
    <w:rsid w:val="00E44600"/>
    <w:rsid w:val="00E44AC9"/>
    <w:rsid w:val="00E45256"/>
    <w:rsid w:val="00E4541D"/>
    <w:rsid w:val="00E4547B"/>
    <w:rsid w:val="00E455CF"/>
    <w:rsid w:val="00E45979"/>
    <w:rsid w:val="00E4648F"/>
    <w:rsid w:val="00E4655B"/>
    <w:rsid w:val="00E46BF9"/>
    <w:rsid w:val="00E46C13"/>
    <w:rsid w:val="00E47415"/>
    <w:rsid w:val="00E4756B"/>
    <w:rsid w:val="00E47632"/>
    <w:rsid w:val="00E5032F"/>
    <w:rsid w:val="00E51466"/>
    <w:rsid w:val="00E51492"/>
    <w:rsid w:val="00E514AA"/>
    <w:rsid w:val="00E516C0"/>
    <w:rsid w:val="00E51AA1"/>
    <w:rsid w:val="00E51B85"/>
    <w:rsid w:val="00E51BE1"/>
    <w:rsid w:val="00E52BC8"/>
    <w:rsid w:val="00E52D23"/>
    <w:rsid w:val="00E533FD"/>
    <w:rsid w:val="00E53E67"/>
    <w:rsid w:val="00E54E53"/>
    <w:rsid w:val="00E55246"/>
    <w:rsid w:val="00E55BD0"/>
    <w:rsid w:val="00E55C08"/>
    <w:rsid w:val="00E561CE"/>
    <w:rsid w:val="00E56A5F"/>
    <w:rsid w:val="00E56E7D"/>
    <w:rsid w:val="00E57266"/>
    <w:rsid w:val="00E576AB"/>
    <w:rsid w:val="00E57E8B"/>
    <w:rsid w:val="00E60345"/>
    <w:rsid w:val="00E60540"/>
    <w:rsid w:val="00E6178E"/>
    <w:rsid w:val="00E61E2E"/>
    <w:rsid w:val="00E622F2"/>
    <w:rsid w:val="00E62EDE"/>
    <w:rsid w:val="00E632C8"/>
    <w:rsid w:val="00E6335C"/>
    <w:rsid w:val="00E63BA3"/>
    <w:rsid w:val="00E63E6E"/>
    <w:rsid w:val="00E63F4C"/>
    <w:rsid w:val="00E64AFE"/>
    <w:rsid w:val="00E64F76"/>
    <w:rsid w:val="00E66FA2"/>
    <w:rsid w:val="00E66FC8"/>
    <w:rsid w:val="00E6771A"/>
    <w:rsid w:val="00E678F9"/>
    <w:rsid w:val="00E67F5F"/>
    <w:rsid w:val="00E702CD"/>
    <w:rsid w:val="00E70C2D"/>
    <w:rsid w:val="00E71F7F"/>
    <w:rsid w:val="00E71FE1"/>
    <w:rsid w:val="00E73526"/>
    <w:rsid w:val="00E73A43"/>
    <w:rsid w:val="00E73AA9"/>
    <w:rsid w:val="00E752D7"/>
    <w:rsid w:val="00E75F04"/>
    <w:rsid w:val="00E77E52"/>
    <w:rsid w:val="00E77E7F"/>
    <w:rsid w:val="00E80B0B"/>
    <w:rsid w:val="00E81413"/>
    <w:rsid w:val="00E81A80"/>
    <w:rsid w:val="00E81E30"/>
    <w:rsid w:val="00E820B8"/>
    <w:rsid w:val="00E82528"/>
    <w:rsid w:val="00E829C0"/>
    <w:rsid w:val="00E83617"/>
    <w:rsid w:val="00E84102"/>
    <w:rsid w:val="00E84466"/>
    <w:rsid w:val="00E84F77"/>
    <w:rsid w:val="00E853BF"/>
    <w:rsid w:val="00E85939"/>
    <w:rsid w:val="00E86325"/>
    <w:rsid w:val="00E864CC"/>
    <w:rsid w:val="00E867B6"/>
    <w:rsid w:val="00E87694"/>
    <w:rsid w:val="00E87A05"/>
    <w:rsid w:val="00E87A4A"/>
    <w:rsid w:val="00E87D97"/>
    <w:rsid w:val="00E87E83"/>
    <w:rsid w:val="00E90053"/>
    <w:rsid w:val="00E91109"/>
    <w:rsid w:val="00E91816"/>
    <w:rsid w:val="00E92C8A"/>
    <w:rsid w:val="00E93318"/>
    <w:rsid w:val="00E94CC3"/>
    <w:rsid w:val="00E94F1C"/>
    <w:rsid w:val="00E95262"/>
    <w:rsid w:val="00E9560A"/>
    <w:rsid w:val="00E95758"/>
    <w:rsid w:val="00E958F6"/>
    <w:rsid w:val="00E95F1B"/>
    <w:rsid w:val="00E96339"/>
    <w:rsid w:val="00E967FB"/>
    <w:rsid w:val="00E96CF7"/>
    <w:rsid w:val="00E97089"/>
    <w:rsid w:val="00E9772B"/>
    <w:rsid w:val="00EA036C"/>
    <w:rsid w:val="00EA0F51"/>
    <w:rsid w:val="00EA17D1"/>
    <w:rsid w:val="00EA2100"/>
    <w:rsid w:val="00EA30E4"/>
    <w:rsid w:val="00EA5007"/>
    <w:rsid w:val="00EA551E"/>
    <w:rsid w:val="00EA56E9"/>
    <w:rsid w:val="00EA5C9F"/>
    <w:rsid w:val="00EA5CA7"/>
    <w:rsid w:val="00EA6C7A"/>
    <w:rsid w:val="00EA7132"/>
    <w:rsid w:val="00EA773D"/>
    <w:rsid w:val="00EA782A"/>
    <w:rsid w:val="00EA7862"/>
    <w:rsid w:val="00EB0632"/>
    <w:rsid w:val="00EB142E"/>
    <w:rsid w:val="00EB1B29"/>
    <w:rsid w:val="00EB1FFC"/>
    <w:rsid w:val="00EB2CB5"/>
    <w:rsid w:val="00EB3742"/>
    <w:rsid w:val="00EB376D"/>
    <w:rsid w:val="00EB4D8F"/>
    <w:rsid w:val="00EB73FA"/>
    <w:rsid w:val="00EB7B82"/>
    <w:rsid w:val="00EB7C37"/>
    <w:rsid w:val="00EB7CB0"/>
    <w:rsid w:val="00EB7E39"/>
    <w:rsid w:val="00EC0034"/>
    <w:rsid w:val="00EC1222"/>
    <w:rsid w:val="00EC1840"/>
    <w:rsid w:val="00EC2397"/>
    <w:rsid w:val="00EC24CF"/>
    <w:rsid w:val="00EC2C49"/>
    <w:rsid w:val="00EC2DD2"/>
    <w:rsid w:val="00EC333F"/>
    <w:rsid w:val="00EC34A1"/>
    <w:rsid w:val="00EC3914"/>
    <w:rsid w:val="00EC3C48"/>
    <w:rsid w:val="00EC4F92"/>
    <w:rsid w:val="00EC52D9"/>
    <w:rsid w:val="00EC5B3C"/>
    <w:rsid w:val="00EC608D"/>
    <w:rsid w:val="00EC7418"/>
    <w:rsid w:val="00EC7D40"/>
    <w:rsid w:val="00ED05D1"/>
    <w:rsid w:val="00ED097B"/>
    <w:rsid w:val="00ED1016"/>
    <w:rsid w:val="00ED1521"/>
    <w:rsid w:val="00ED1883"/>
    <w:rsid w:val="00ED1D06"/>
    <w:rsid w:val="00ED31E3"/>
    <w:rsid w:val="00ED3203"/>
    <w:rsid w:val="00ED3D7A"/>
    <w:rsid w:val="00ED4BF4"/>
    <w:rsid w:val="00ED5430"/>
    <w:rsid w:val="00ED5630"/>
    <w:rsid w:val="00ED61D5"/>
    <w:rsid w:val="00ED7250"/>
    <w:rsid w:val="00ED7DCA"/>
    <w:rsid w:val="00EE00DB"/>
    <w:rsid w:val="00EE0D26"/>
    <w:rsid w:val="00EE168C"/>
    <w:rsid w:val="00EE169F"/>
    <w:rsid w:val="00EE198D"/>
    <w:rsid w:val="00EE1CDA"/>
    <w:rsid w:val="00EE1E13"/>
    <w:rsid w:val="00EE20CE"/>
    <w:rsid w:val="00EE27FF"/>
    <w:rsid w:val="00EE44E3"/>
    <w:rsid w:val="00EE49F4"/>
    <w:rsid w:val="00EE4FB4"/>
    <w:rsid w:val="00EE5669"/>
    <w:rsid w:val="00EE56E3"/>
    <w:rsid w:val="00EE6251"/>
    <w:rsid w:val="00EE7209"/>
    <w:rsid w:val="00EE72A0"/>
    <w:rsid w:val="00EE7801"/>
    <w:rsid w:val="00EE78CC"/>
    <w:rsid w:val="00EE7D9E"/>
    <w:rsid w:val="00EF1106"/>
    <w:rsid w:val="00EF2252"/>
    <w:rsid w:val="00EF3023"/>
    <w:rsid w:val="00EF3884"/>
    <w:rsid w:val="00EF38C2"/>
    <w:rsid w:val="00EF38F0"/>
    <w:rsid w:val="00EF3C1A"/>
    <w:rsid w:val="00EF4B92"/>
    <w:rsid w:val="00EF545C"/>
    <w:rsid w:val="00EF55D0"/>
    <w:rsid w:val="00EF5AA0"/>
    <w:rsid w:val="00EF6011"/>
    <w:rsid w:val="00EF6456"/>
    <w:rsid w:val="00EF6B44"/>
    <w:rsid w:val="00EF7193"/>
    <w:rsid w:val="00EF75C5"/>
    <w:rsid w:val="00F003E8"/>
    <w:rsid w:val="00F01058"/>
    <w:rsid w:val="00F025D5"/>
    <w:rsid w:val="00F02A5C"/>
    <w:rsid w:val="00F02B51"/>
    <w:rsid w:val="00F02C3A"/>
    <w:rsid w:val="00F03099"/>
    <w:rsid w:val="00F03911"/>
    <w:rsid w:val="00F03A77"/>
    <w:rsid w:val="00F03CA6"/>
    <w:rsid w:val="00F0447C"/>
    <w:rsid w:val="00F04C66"/>
    <w:rsid w:val="00F0518F"/>
    <w:rsid w:val="00F066E1"/>
    <w:rsid w:val="00F06B9D"/>
    <w:rsid w:val="00F07BE0"/>
    <w:rsid w:val="00F07C01"/>
    <w:rsid w:val="00F07EC8"/>
    <w:rsid w:val="00F07F4F"/>
    <w:rsid w:val="00F1114B"/>
    <w:rsid w:val="00F11239"/>
    <w:rsid w:val="00F11AA9"/>
    <w:rsid w:val="00F11AC4"/>
    <w:rsid w:val="00F12266"/>
    <w:rsid w:val="00F12A6E"/>
    <w:rsid w:val="00F13291"/>
    <w:rsid w:val="00F149B1"/>
    <w:rsid w:val="00F14E8F"/>
    <w:rsid w:val="00F159A0"/>
    <w:rsid w:val="00F15E19"/>
    <w:rsid w:val="00F1629B"/>
    <w:rsid w:val="00F17C21"/>
    <w:rsid w:val="00F17F74"/>
    <w:rsid w:val="00F20519"/>
    <w:rsid w:val="00F206FA"/>
    <w:rsid w:val="00F2090F"/>
    <w:rsid w:val="00F20A66"/>
    <w:rsid w:val="00F21220"/>
    <w:rsid w:val="00F21637"/>
    <w:rsid w:val="00F21A0A"/>
    <w:rsid w:val="00F22153"/>
    <w:rsid w:val="00F230E8"/>
    <w:rsid w:val="00F23B57"/>
    <w:rsid w:val="00F244B2"/>
    <w:rsid w:val="00F24B17"/>
    <w:rsid w:val="00F25791"/>
    <w:rsid w:val="00F25B97"/>
    <w:rsid w:val="00F25F17"/>
    <w:rsid w:val="00F263AE"/>
    <w:rsid w:val="00F26725"/>
    <w:rsid w:val="00F26839"/>
    <w:rsid w:val="00F26978"/>
    <w:rsid w:val="00F27CD8"/>
    <w:rsid w:val="00F31D5B"/>
    <w:rsid w:val="00F32F49"/>
    <w:rsid w:val="00F33552"/>
    <w:rsid w:val="00F33815"/>
    <w:rsid w:val="00F343EF"/>
    <w:rsid w:val="00F35539"/>
    <w:rsid w:val="00F357A5"/>
    <w:rsid w:val="00F357D6"/>
    <w:rsid w:val="00F35E9D"/>
    <w:rsid w:val="00F367D5"/>
    <w:rsid w:val="00F36A2E"/>
    <w:rsid w:val="00F378EF"/>
    <w:rsid w:val="00F37E25"/>
    <w:rsid w:val="00F40027"/>
    <w:rsid w:val="00F40766"/>
    <w:rsid w:val="00F41204"/>
    <w:rsid w:val="00F412F2"/>
    <w:rsid w:val="00F4227F"/>
    <w:rsid w:val="00F4233A"/>
    <w:rsid w:val="00F42E26"/>
    <w:rsid w:val="00F42FBA"/>
    <w:rsid w:val="00F43C63"/>
    <w:rsid w:val="00F4400C"/>
    <w:rsid w:val="00F4473A"/>
    <w:rsid w:val="00F44C75"/>
    <w:rsid w:val="00F44EA6"/>
    <w:rsid w:val="00F46489"/>
    <w:rsid w:val="00F466C3"/>
    <w:rsid w:val="00F4674F"/>
    <w:rsid w:val="00F475B5"/>
    <w:rsid w:val="00F47B4F"/>
    <w:rsid w:val="00F47E28"/>
    <w:rsid w:val="00F47F0E"/>
    <w:rsid w:val="00F50070"/>
    <w:rsid w:val="00F502A6"/>
    <w:rsid w:val="00F50B8E"/>
    <w:rsid w:val="00F5176D"/>
    <w:rsid w:val="00F518BA"/>
    <w:rsid w:val="00F527F6"/>
    <w:rsid w:val="00F538C5"/>
    <w:rsid w:val="00F54054"/>
    <w:rsid w:val="00F542C7"/>
    <w:rsid w:val="00F55A4B"/>
    <w:rsid w:val="00F55BE5"/>
    <w:rsid w:val="00F56B3F"/>
    <w:rsid w:val="00F60931"/>
    <w:rsid w:val="00F60F9B"/>
    <w:rsid w:val="00F61CE6"/>
    <w:rsid w:val="00F638B8"/>
    <w:rsid w:val="00F63D88"/>
    <w:rsid w:val="00F65E70"/>
    <w:rsid w:val="00F6602E"/>
    <w:rsid w:val="00F66850"/>
    <w:rsid w:val="00F66B9D"/>
    <w:rsid w:val="00F66C43"/>
    <w:rsid w:val="00F66D2E"/>
    <w:rsid w:val="00F66E37"/>
    <w:rsid w:val="00F66ECA"/>
    <w:rsid w:val="00F67050"/>
    <w:rsid w:val="00F670D1"/>
    <w:rsid w:val="00F6782A"/>
    <w:rsid w:val="00F67E23"/>
    <w:rsid w:val="00F70819"/>
    <w:rsid w:val="00F70F92"/>
    <w:rsid w:val="00F72246"/>
    <w:rsid w:val="00F72588"/>
    <w:rsid w:val="00F72B96"/>
    <w:rsid w:val="00F72EC5"/>
    <w:rsid w:val="00F73221"/>
    <w:rsid w:val="00F73635"/>
    <w:rsid w:val="00F73A3B"/>
    <w:rsid w:val="00F73E8D"/>
    <w:rsid w:val="00F74AF8"/>
    <w:rsid w:val="00F74E9C"/>
    <w:rsid w:val="00F7505A"/>
    <w:rsid w:val="00F750A2"/>
    <w:rsid w:val="00F756F5"/>
    <w:rsid w:val="00F75BD3"/>
    <w:rsid w:val="00F75EE3"/>
    <w:rsid w:val="00F76158"/>
    <w:rsid w:val="00F8057A"/>
    <w:rsid w:val="00F80C90"/>
    <w:rsid w:val="00F80D43"/>
    <w:rsid w:val="00F81430"/>
    <w:rsid w:val="00F81C1E"/>
    <w:rsid w:val="00F81E03"/>
    <w:rsid w:val="00F824ED"/>
    <w:rsid w:val="00F82635"/>
    <w:rsid w:val="00F827C1"/>
    <w:rsid w:val="00F829F9"/>
    <w:rsid w:val="00F82ACC"/>
    <w:rsid w:val="00F82D11"/>
    <w:rsid w:val="00F82DFA"/>
    <w:rsid w:val="00F835D1"/>
    <w:rsid w:val="00F83607"/>
    <w:rsid w:val="00F84E8C"/>
    <w:rsid w:val="00F85AED"/>
    <w:rsid w:val="00F85B5B"/>
    <w:rsid w:val="00F863B6"/>
    <w:rsid w:val="00F86855"/>
    <w:rsid w:val="00F869B5"/>
    <w:rsid w:val="00F901FB"/>
    <w:rsid w:val="00F91688"/>
    <w:rsid w:val="00F91745"/>
    <w:rsid w:val="00F9186E"/>
    <w:rsid w:val="00F91E51"/>
    <w:rsid w:val="00F91E64"/>
    <w:rsid w:val="00F922FF"/>
    <w:rsid w:val="00F92734"/>
    <w:rsid w:val="00F92C00"/>
    <w:rsid w:val="00F92D17"/>
    <w:rsid w:val="00F92D89"/>
    <w:rsid w:val="00F92E01"/>
    <w:rsid w:val="00F930CB"/>
    <w:rsid w:val="00F93291"/>
    <w:rsid w:val="00F936BC"/>
    <w:rsid w:val="00F938B4"/>
    <w:rsid w:val="00F950C5"/>
    <w:rsid w:val="00F96068"/>
    <w:rsid w:val="00F966B3"/>
    <w:rsid w:val="00F969BD"/>
    <w:rsid w:val="00F9753D"/>
    <w:rsid w:val="00F979E8"/>
    <w:rsid w:val="00FA0A2F"/>
    <w:rsid w:val="00FA0E81"/>
    <w:rsid w:val="00FA1E03"/>
    <w:rsid w:val="00FA20D5"/>
    <w:rsid w:val="00FA3975"/>
    <w:rsid w:val="00FA425D"/>
    <w:rsid w:val="00FA4304"/>
    <w:rsid w:val="00FA4BCB"/>
    <w:rsid w:val="00FA52DF"/>
    <w:rsid w:val="00FA5671"/>
    <w:rsid w:val="00FA5CB6"/>
    <w:rsid w:val="00FA6175"/>
    <w:rsid w:val="00FA6416"/>
    <w:rsid w:val="00FA7282"/>
    <w:rsid w:val="00FB0B00"/>
    <w:rsid w:val="00FB0C4B"/>
    <w:rsid w:val="00FB1024"/>
    <w:rsid w:val="00FB1D74"/>
    <w:rsid w:val="00FB21DA"/>
    <w:rsid w:val="00FB31D1"/>
    <w:rsid w:val="00FB3B32"/>
    <w:rsid w:val="00FB5250"/>
    <w:rsid w:val="00FB542A"/>
    <w:rsid w:val="00FB5DA3"/>
    <w:rsid w:val="00FB5DE1"/>
    <w:rsid w:val="00FB6561"/>
    <w:rsid w:val="00FB7917"/>
    <w:rsid w:val="00FB7D33"/>
    <w:rsid w:val="00FB7E2C"/>
    <w:rsid w:val="00FC02A5"/>
    <w:rsid w:val="00FC1137"/>
    <w:rsid w:val="00FC18BD"/>
    <w:rsid w:val="00FC1D19"/>
    <w:rsid w:val="00FC278F"/>
    <w:rsid w:val="00FC334D"/>
    <w:rsid w:val="00FC42D6"/>
    <w:rsid w:val="00FC48FB"/>
    <w:rsid w:val="00FC4F3E"/>
    <w:rsid w:val="00FC5608"/>
    <w:rsid w:val="00FC58AF"/>
    <w:rsid w:val="00FC5ACA"/>
    <w:rsid w:val="00FC5C94"/>
    <w:rsid w:val="00FC67A6"/>
    <w:rsid w:val="00FC6813"/>
    <w:rsid w:val="00FC7868"/>
    <w:rsid w:val="00FC7EDF"/>
    <w:rsid w:val="00FD1A11"/>
    <w:rsid w:val="00FD4161"/>
    <w:rsid w:val="00FD5BEA"/>
    <w:rsid w:val="00FD6335"/>
    <w:rsid w:val="00FD7042"/>
    <w:rsid w:val="00FD7412"/>
    <w:rsid w:val="00FD758A"/>
    <w:rsid w:val="00FE028A"/>
    <w:rsid w:val="00FE1E9F"/>
    <w:rsid w:val="00FE2058"/>
    <w:rsid w:val="00FE2062"/>
    <w:rsid w:val="00FE3440"/>
    <w:rsid w:val="00FE4796"/>
    <w:rsid w:val="00FE47E6"/>
    <w:rsid w:val="00FE4E75"/>
    <w:rsid w:val="00FE541C"/>
    <w:rsid w:val="00FE5436"/>
    <w:rsid w:val="00FE5FBB"/>
    <w:rsid w:val="00FE5FF6"/>
    <w:rsid w:val="00FE78AB"/>
    <w:rsid w:val="00FF006B"/>
    <w:rsid w:val="00FF0174"/>
    <w:rsid w:val="00FF09D2"/>
    <w:rsid w:val="00FF0ADE"/>
    <w:rsid w:val="00FF0F3D"/>
    <w:rsid w:val="00FF1C53"/>
    <w:rsid w:val="00FF24EA"/>
    <w:rsid w:val="00FF29EE"/>
    <w:rsid w:val="00FF33F7"/>
    <w:rsid w:val="00FF429E"/>
    <w:rsid w:val="00FF4777"/>
    <w:rsid w:val="00FF4B64"/>
    <w:rsid w:val="00FF5966"/>
    <w:rsid w:val="00FF60E2"/>
    <w:rsid w:val="00FF6179"/>
    <w:rsid w:val="00FF62BE"/>
    <w:rsid w:val="00FF7098"/>
    <w:rsid w:val="00FF7733"/>
    <w:rsid w:val="00FF77C0"/>
    <w:rsid w:val="00FF7FED"/>
    <w:rsid w:val="01011D78"/>
    <w:rsid w:val="0137B770"/>
    <w:rsid w:val="026E4643"/>
    <w:rsid w:val="0613B52C"/>
    <w:rsid w:val="061D6C7F"/>
    <w:rsid w:val="06E381BA"/>
    <w:rsid w:val="0A85362A"/>
    <w:rsid w:val="0B392E49"/>
    <w:rsid w:val="0C052BAE"/>
    <w:rsid w:val="0D6844B8"/>
    <w:rsid w:val="0E5A99EF"/>
    <w:rsid w:val="0F37E6FD"/>
    <w:rsid w:val="0FD62EFE"/>
    <w:rsid w:val="10258E50"/>
    <w:rsid w:val="10F7A525"/>
    <w:rsid w:val="1116D745"/>
    <w:rsid w:val="134025E5"/>
    <w:rsid w:val="13BF2DDC"/>
    <w:rsid w:val="1726A4E6"/>
    <w:rsid w:val="17C5A1BC"/>
    <w:rsid w:val="17F3B589"/>
    <w:rsid w:val="1E0CA2D1"/>
    <w:rsid w:val="1E749919"/>
    <w:rsid w:val="1FE8149B"/>
    <w:rsid w:val="218F8BB1"/>
    <w:rsid w:val="2355D9ED"/>
    <w:rsid w:val="242E4FB8"/>
    <w:rsid w:val="25078FB1"/>
    <w:rsid w:val="2524E904"/>
    <w:rsid w:val="27610A32"/>
    <w:rsid w:val="28D31A97"/>
    <w:rsid w:val="296068C4"/>
    <w:rsid w:val="2A5F9C9F"/>
    <w:rsid w:val="2CB469F6"/>
    <w:rsid w:val="2CBC871E"/>
    <w:rsid w:val="2DC8A110"/>
    <w:rsid w:val="2E3FDF91"/>
    <w:rsid w:val="2E77CBAA"/>
    <w:rsid w:val="2E84311E"/>
    <w:rsid w:val="2F6B4C1F"/>
    <w:rsid w:val="31D4C240"/>
    <w:rsid w:val="31EA189B"/>
    <w:rsid w:val="34054FF5"/>
    <w:rsid w:val="35498E79"/>
    <w:rsid w:val="35C20554"/>
    <w:rsid w:val="35C7049F"/>
    <w:rsid w:val="37486208"/>
    <w:rsid w:val="38794287"/>
    <w:rsid w:val="38B8D571"/>
    <w:rsid w:val="3A0E5943"/>
    <w:rsid w:val="3ABB789C"/>
    <w:rsid w:val="3AEA5F02"/>
    <w:rsid w:val="3B896954"/>
    <w:rsid w:val="3D45FA05"/>
    <w:rsid w:val="3EDEAE9D"/>
    <w:rsid w:val="43481870"/>
    <w:rsid w:val="4447AD6A"/>
    <w:rsid w:val="46818F5E"/>
    <w:rsid w:val="46B44CC9"/>
    <w:rsid w:val="46BD6B2B"/>
    <w:rsid w:val="4715A2AC"/>
    <w:rsid w:val="474E0524"/>
    <w:rsid w:val="48FE8D1D"/>
    <w:rsid w:val="492A80CC"/>
    <w:rsid w:val="498262F1"/>
    <w:rsid w:val="49B1C8EB"/>
    <w:rsid w:val="4AA910C3"/>
    <w:rsid w:val="4B5912A7"/>
    <w:rsid w:val="4D44EED0"/>
    <w:rsid w:val="4F0CE50E"/>
    <w:rsid w:val="4FCAF0D3"/>
    <w:rsid w:val="5096E048"/>
    <w:rsid w:val="50EDF8D0"/>
    <w:rsid w:val="5232B0A9"/>
    <w:rsid w:val="551F023E"/>
    <w:rsid w:val="55EC8055"/>
    <w:rsid w:val="55FCBA98"/>
    <w:rsid w:val="5789DA4F"/>
    <w:rsid w:val="57BC758B"/>
    <w:rsid w:val="596B8939"/>
    <w:rsid w:val="5A2EB908"/>
    <w:rsid w:val="5A89C490"/>
    <w:rsid w:val="5B7A356D"/>
    <w:rsid w:val="5BF8092D"/>
    <w:rsid w:val="5E088750"/>
    <w:rsid w:val="5EC11456"/>
    <w:rsid w:val="60A4E307"/>
    <w:rsid w:val="6395CD88"/>
    <w:rsid w:val="64B1FA23"/>
    <w:rsid w:val="650CCC01"/>
    <w:rsid w:val="65896A86"/>
    <w:rsid w:val="65A1FED3"/>
    <w:rsid w:val="65F0B34D"/>
    <w:rsid w:val="663A7A77"/>
    <w:rsid w:val="66DCDE4D"/>
    <w:rsid w:val="68A66B2A"/>
    <w:rsid w:val="68F113D1"/>
    <w:rsid w:val="69109552"/>
    <w:rsid w:val="69AC9C23"/>
    <w:rsid w:val="6ACFB250"/>
    <w:rsid w:val="6B9F5F3C"/>
    <w:rsid w:val="6C9C8AB6"/>
    <w:rsid w:val="6E1A20DC"/>
    <w:rsid w:val="6E7E5D7B"/>
    <w:rsid w:val="6EEB75FF"/>
    <w:rsid w:val="7058A583"/>
    <w:rsid w:val="71A6AC17"/>
    <w:rsid w:val="73D183BA"/>
    <w:rsid w:val="74C106A6"/>
    <w:rsid w:val="75939BA0"/>
    <w:rsid w:val="76F922E9"/>
    <w:rsid w:val="77A909B5"/>
    <w:rsid w:val="77D7E718"/>
    <w:rsid w:val="78A027F6"/>
    <w:rsid w:val="78BD5BB5"/>
    <w:rsid w:val="796D08F2"/>
    <w:rsid w:val="79D679D7"/>
    <w:rsid w:val="7B87B38A"/>
    <w:rsid w:val="7BCEA3B6"/>
    <w:rsid w:val="7CE8629F"/>
    <w:rsid w:val="7D0B3FAB"/>
    <w:rsid w:val="7D1ABDA0"/>
    <w:rsid w:val="7D6AF4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3AD538"/>
  <w15:docId w15:val="{452F89A8-0CDF-4D4B-B09D-5CCC882C6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2EC"/>
    <w:rPr>
      <w:sz w:val="24"/>
    </w:rPr>
  </w:style>
  <w:style w:type="paragraph" w:styleId="Heading1">
    <w:name w:val="heading 1"/>
    <w:basedOn w:val="Normal"/>
    <w:next w:val="Normal"/>
    <w:link w:val="Heading1Char"/>
    <w:qFormat/>
    <w:rsid w:val="003575B8"/>
    <w:pPr>
      <w:keepNext/>
      <w:outlineLvl w:val="0"/>
    </w:pPr>
    <w:rPr>
      <w:b/>
      <w:caps/>
      <w:sz w:val="28"/>
    </w:rPr>
  </w:style>
  <w:style w:type="paragraph" w:styleId="Heading2">
    <w:name w:val="heading 2"/>
    <w:basedOn w:val="Normal"/>
    <w:next w:val="Normal"/>
    <w:qFormat/>
    <w:rsid w:val="00D44825"/>
    <w:pPr>
      <w:keepNext/>
      <w:numPr>
        <w:numId w:val="1"/>
      </w:numPr>
      <w:outlineLvl w:val="1"/>
    </w:pPr>
    <w:rPr>
      <w:sz w:val="28"/>
    </w:rPr>
  </w:style>
  <w:style w:type="paragraph" w:styleId="Heading3">
    <w:name w:val="heading 3"/>
    <w:basedOn w:val="Normal"/>
    <w:next w:val="Normal"/>
    <w:qFormat/>
    <w:rsid w:val="00D44825"/>
    <w:pPr>
      <w:keepNext/>
      <w:spacing w:line="480" w:lineRule="auto"/>
      <w:jc w:val="both"/>
      <w:outlineLvl w:val="2"/>
    </w:pPr>
    <w:rPr>
      <w:b/>
    </w:rPr>
  </w:style>
  <w:style w:type="paragraph" w:styleId="Heading4">
    <w:name w:val="heading 4"/>
    <w:basedOn w:val="Normal"/>
    <w:next w:val="Normal"/>
    <w:qFormat/>
    <w:rsid w:val="00D44825"/>
    <w:pPr>
      <w:keepNext/>
      <w:numPr>
        <w:numId w:val="9"/>
      </w:numPr>
      <w:jc w:val="both"/>
      <w:outlineLvl w:val="3"/>
    </w:pPr>
    <w:rPr>
      <w:b/>
    </w:rPr>
  </w:style>
  <w:style w:type="paragraph" w:styleId="Heading5">
    <w:name w:val="heading 5"/>
    <w:basedOn w:val="Normal"/>
    <w:next w:val="Normal"/>
    <w:qFormat/>
    <w:rsid w:val="00D44825"/>
    <w:pPr>
      <w:keepNext/>
      <w:widowControl w:val="0"/>
      <w:pBdr>
        <w:left w:val="double" w:sz="4" w:space="0" w:color="auto"/>
      </w:pBdr>
      <w:spacing w:line="480" w:lineRule="auto"/>
      <w:outlineLvl w:val="4"/>
    </w:pPr>
    <w:rPr>
      <w:snapToGrid w:val="0"/>
      <w:u w:val="single"/>
    </w:rPr>
  </w:style>
  <w:style w:type="paragraph" w:styleId="Heading6">
    <w:name w:val="heading 6"/>
    <w:basedOn w:val="Normal"/>
    <w:next w:val="Normal"/>
    <w:qFormat/>
    <w:rsid w:val="00D44825"/>
    <w:pPr>
      <w:keepNext/>
      <w:tabs>
        <w:tab w:val="center" w:pos="4680"/>
        <w:tab w:val="left" w:pos="5040"/>
        <w:tab w:val="left" w:pos="5760"/>
        <w:tab w:val="left" w:pos="6480"/>
        <w:tab w:val="left" w:pos="7200"/>
        <w:tab w:val="left" w:pos="7920"/>
        <w:tab w:val="left" w:pos="8640"/>
        <w:tab w:val="left" w:pos="9360"/>
      </w:tabs>
      <w:spacing w:line="480" w:lineRule="auto"/>
      <w:jc w:val="center"/>
      <w:outlineLvl w:val="5"/>
    </w:pPr>
    <w:rPr>
      <w:b/>
      <w:sz w:val="22"/>
    </w:rPr>
  </w:style>
  <w:style w:type="paragraph" w:styleId="Heading7">
    <w:name w:val="heading 7"/>
    <w:basedOn w:val="Normal"/>
    <w:next w:val="Normal"/>
    <w:qFormat/>
    <w:rsid w:val="00D44825"/>
    <w:pPr>
      <w:keepNext/>
      <w:numPr>
        <w:numId w:val="8"/>
      </w:numPr>
      <w:pBdr>
        <w:left w:val="double" w:sz="4" w:space="1" w:color="auto"/>
      </w:pBdr>
      <w:spacing w:line="480" w:lineRule="auto"/>
      <w:jc w:val="both"/>
      <w:outlineLvl w:val="6"/>
    </w:pPr>
    <w:rPr>
      <w:b/>
    </w:rPr>
  </w:style>
  <w:style w:type="paragraph" w:styleId="Heading8">
    <w:name w:val="heading 8"/>
    <w:basedOn w:val="Normal"/>
    <w:next w:val="Normal"/>
    <w:qFormat/>
    <w:rsid w:val="00D44825"/>
    <w:pPr>
      <w:keepNext/>
      <w:pBdr>
        <w:left w:val="double" w:sz="4" w:space="1" w:color="auto"/>
      </w:pBdr>
      <w:spacing w:line="480" w:lineRule="auto"/>
      <w:ind w:left="720" w:hanging="720"/>
      <w:jc w:val="center"/>
      <w:outlineLvl w:val="7"/>
    </w:pPr>
    <w:rPr>
      <w:b/>
    </w:rPr>
  </w:style>
  <w:style w:type="paragraph" w:styleId="Heading9">
    <w:name w:val="heading 9"/>
    <w:basedOn w:val="Normal"/>
    <w:next w:val="Normal"/>
    <w:qFormat/>
    <w:rsid w:val="00D44825"/>
    <w:pPr>
      <w:keepNext/>
      <w:pBdr>
        <w:left w:val="double" w:sz="4" w:space="1" w:color="auto"/>
      </w:pBdr>
      <w:spacing w:line="480" w:lineRule="auto"/>
      <w:jc w:val="center"/>
      <w:outlineLvl w:val="8"/>
    </w:pPr>
    <w:rPr>
      <w:b/>
      <w:cap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44825"/>
    <w:rPr>
      <w:sz w:val="28"/>
    </w:rPr>
  </w:style>
  <w:style w:type="paragraph" w:styleId="BodyTextIndent">
    <w:name w:val="Body Text Indent"/>
    <w:basedOn w:val="Normal"/>
    <w:link w:val="BodyTextIndentChar"/>
    <w:rsid w:val="00D44825"/>
    <w:pPr>
      <w:tabs>
        <w:tab w:val="num" w:pos="720"/>
      </w:tabs>
      <w:ind w:left="720" w:hanging="720"/>
      <w:jc w:val="both"/>
    </w:pPr>
    <w:rPr>
      <w:sz w:val="28"/>
    </w:rPr>
  </w:style>
  <w:style w:type="paragraph" w:styleId="Footer">
    <w:name w:val="footer"/>
    <w:basedOn w:val="Normal"/>
    <w:link w:val="FooterChar"/>
    <w:uiPriority w:val="99"/>
    <w:rsid w:val="00D44825"/>
    <w:pPr>
      <w:tabs>
        <w:tab w:val="center" w:pos="4320"/>
        <w:tab w:val="right" w:pos="8640"/>
      </w:tabs>
    </w:pPr>
  </w:style>
  <w:style w:type="character" w:styleId="PageNumber">
    <w:name w:val="page number"/>
    <w:basedOn w:val="DefaultParagraphFont"/>
    <w:rsid w:val="00D44825"/>
  </w:style>
  <w:style w:type="paragraph" w:styleId="Header">
    <w:name w:val="header"/>
    <w:basedOn w:val="Normal"/>
    <w:link w:val="HeaderChar"/>
    <w:uiPriority w:val="99"/>
    <w:rsid w:val="00D44825"/>
    <w:pPr>
      <w:tabs>
        <w:tab w:val="center" w:pos="4320"/>
        <w:tab w:val="right" w:pos="8640"/>
      </w:tabs>
    </w:pPr>
  </w:style>
  <w:style w:type="character" w:styleId="LineNumber">
    <w:name w:val="line number"/>
    <w:basedOn w:val="DefaultParagraphFont"/>
    <w:rsid w:val="00D44825"/>
  </w:style>
  <w:style w:type="paragraph" w:styleId="BodyTextIndent2">
    <w:name w:val="Body Text Indent 2"/>
    <w:basedOn w:val="Normal"/>
    <w:rsid w:val="00D44825"/>
    <w:pPr>
      <w:tabs>
        <w:tab w:val="left" w:pos="720"/>
      </w:tabs>
      <w:ind w:left="720" w:hanging="720"/>
      <w:jc w:val="both"/>
    </w:pPr>
  </w:style>
  <w:style w:type="paragraph" w:styleId="BodyTextIndent3">
    <w:name w:val="Body Text Indent 3"/>
    <w:basedOn w:val="Normal"/>
    <w:rsid w:val="00D44825"/>
    <w:pPr>
      <w:tabs>
        <w:tab w:val="left" w:pos="720"/>
      </w:tabs>
      <w:spacing w:line="480" w:lineRule="auto"/>
      <w:ind w:left="720" w:hanging="720"/>
    </w:pPr>
  </w:style>
  <w:style w:type="paragraph" w:styleId="Title">
    <w:name w:val="Title"/>
    <w:basedOn w:val="Normal"/>
    <w:qFormat/>
    <w:rsid w:val="00D44825"/>
    <w:pPr>
      <w:spacing w:line="480" w:lineRule="auto"/>
      <w:jc w:val="center"/>
    </w:pPr>
    <w:rPr>
      <w:b/>
    </w:rPr>
  </w:style>
  <w:style w:type="paragraph" w:styleId="FootnoteText">
    <w:name w:val="footnote text"/>
    <w:aliases w:val="ALTS FOOTNOTE,fn,Footnote Text 2,Footnote text,FOOTNOTE,ALTS FOOTNOTE Char,fn Char,Footnote Text Char1 Char,Footnote Text Char Char Char,ALTS FOOTNOTE Char Char Char,fn Char Char Char,Footnote Text Char2 Char Char Char"/>
    <w:basedOn w:val="Normal"/>
    <w:link w:val="FootnoteTextChar"/>
    <w:uiPriority w:val="99"/>
    <w:qFormat/>
    <w:rsid w:val="00D44825"/>
    <w:rPr>
      <w:sz w:val="20"/>
    </w:rPr>
  </w:style>
  <w:style w:type="character" w:styleId="FootnoteReference">
    <w:name w:val="footnote reference"/>
    <w:aliases w:val="fr,o,Style 3,FR,(NECG) Footnote Reference,Appel note de bas de p,Style 21,Style 12,Style 24,Style 17,Style 11,Style 28,Style 8,Style 15,Style 9,o1,fr1,o2,fr2,o3,fr3,Style 18,Style 20,Style 7,Style 19,Style 16,Style 30,HLR Footnote"/>
    <w:basedOn w:val="DefaultParagraphFont"/>
    <w:uiPriority w:val="99"/>
    <w:rsid w:val="00D44825"/>
    <w:rPr>
      <w:vertAlign w:val="superscript"/>
    </w:rPr>
  </w:style>
  <w:style w:type="paragraph" w:styleId="BodyText2">
    <w:name w:val="Body Text 2"/>
    <w:basedOn w:val="Normal"/>
    <w:rsid w:val="00D44825"/>
    <w:pPr>
      <w:pBdr>
        <w:left w:val="double" w:sz="4" w:space="1" w:color="auto"/>
      </w:pBdr>
      <w:tabs>
        <w:tab w:val="left" w:pos="720"/>
      </w:tabs>
      <w:spacing w:line="480" w:lineRule="auto"/>
      <w:jc w:val="both"/>
    </w:pPr>
  </w:style>
  <w:style w:type="paragraph" w:styleId="TOC1">
    <w:name w:val="toc 1"/>
    <w:basedOn w:val="Normal"/>
    <w:next w:val="Normal"/>
    <w:uiPriority w:val="39"/>
    <w:rsid w:val="007B5CBA"/>
    <w:pPr>
      <w:widowControl w:val="0"/>
      <w:tabs>
        <w:tab w:val="right" w:leader="dot" w:pos="8640"/>
        <w:tab w:val="right" w:leader="dot" w:pos="9350"/>
      </w:tabs>
      <w:spacing w:after="120"/>
      <w:ind w:left="720" w:right="720" w:hanging="720"/>
    </w:pPr>
    <w:rPr>
      <w:snapToGrid w:val="0"/>
    </w:rPr>
  </w:style>
  <w:style w:type="paragraph" w:styleId="BodyText3">
    <w:name w:val="Body Text 3"/>
    <w:basedOn w:val="Normal"/>
    <w:rsid w:val="00D44825"/>
    <w:pPr>
      <w:pBdr>
        <w:left w:val="double" w:sz="4" w:space="1" w:color="auto"/>
      </w:pBdr>
      <w:spacing w:line="480" w:lineRule="auto"/>
      <w:jc w:val="both"/>
    </w:pPr>
    <w:rPr>
      <w:b/>
    </w:rPr>
  </w:style>
  <w:style w:type="paragraph" w:styleId="TOC3">
    <w:name w:val="toc 3"/>
    <w:basedOn w:val="Normal"/>
    <w:next w:val="Normal"/>
    <w:autoRedefine/>
    <w:semiHidden/>
    <w:rsid w:val="00F6602E"/>
    <w:pPr>
      <w:ind w:left="480"/>
    </w:pPr>
  </w:style>
  <w:style w:type="character" w:styleId="Hyperlink">
    <w:name w:val="Hyperlink"/>
    <w:basedOn w:val="DefaultParagraphFont"/>
    <w:uiPriority w:val="99"/>
    <w:rsid w:val="00F6602E"/>
    <w:rPr>
      <w:color w:val="0000FF"/>
      <w:u w:val="single"/>
    </w:rPr>
  </w:style>
  <w:style w:type="paragraph" w:customStyle="1" w:styleId="TESTIMONY">
    <w:name w:val="TESTIMONY"/>
    <w:basedOn w:val="Normal"/>
    <w:rsid w:val="008F2123"/>
    <w:pPr>
      <w:widowControl w:val="0"/>
      <w:spacing w:line="480" w:lineRule="auto"/>
      <w:ind w:left="720" w:hanging="720"/>
      <w:jc w:val="both"/>
    </w:pPr>
  </w:style>
  <w:style w:type="paragraph" w:customStyle="1" w:styleId="Heading41">
    <w:name w:val="Heading 41"/>
    <w:rsid w:val="009A74D2"/>
    <w:pPr>
      <w:tabs>
        <w:tab w:val="left" w:pos="360"/>
        <w:tab w:val="left" w:pos="720"/>
        <w:tab w:val="left" w:pos="936"/>
        <w:tab w:val="left" w:pos="1512"/>
        <w:tab w:val="left" w:pos="2088"/>
        <w:tab w:val="left" w:pos="2664"/>
        <w:tab w:val="left" w:pos="3240"/>
        <w:tab w:val="left" w:pos="3816"/>
        <w:tab w:val="left" w:pos="4392"/>
        <w:tab w:val="left" w:pos="4968"/>
        <w:tab w:val="left" w:pos="5544"/>
        <w:tab w:val="left" w:pos="6120"/>
        <w:tab w:val="left" w:pos="6696"/>
        <w:tab w:val="left" w:pos="7272"/>
        <w:tab w:val="left" w:pos="7848"/>
        <w:tab w:val="left" w:pos="8064"/>
        <w:tab w:val="left" w:pos="8424"/>
        <w:tab w:val="left" w:pos="8640"/>
        <w:tab w:val="left" w:pos="9000"/>
        <w:tab w:val="left" w:pos="9216"/>
        <w:tab w:val="left" w:pos="9576"/>
      </w:tabs>
      <w:suppressAutoHyphens/>
    </w:pPr>
    <w:rPr>
      <w:rFonts w:ascii="Courier New" w:hAnsi="Courier New"/>
      <w:sz w:val="24"/>
      <w:u w:val="single"/>
    </w:rPr>
  </w:style>
  <w:style w:type="paragraph" w:customStyle="1" w:styleId="Indent4">
    <w:name w:val="Indent 4"/>
    <w:basedOn w:val="Normal"/>
    <w:rsid w:val="001D54F8"/>
    <w:pPr>
      <w:ind w:left="2880"/>
      <w:jc w:val="both"/>
    </w:pPr>
  </w:style>
  <w:style w:type="paragraph" w:customStyle="1" w:styleId="SR1">
    <w:name w:val="SR(1)"/>
    <w:basedOn w:val="Normal"/>
    <w:rsid w:val="001D54F8"/>
    <w:pPr>
      <w:tabs>
        <w:tab w:val="left" w:pos="2495"/>
        <w:tab w:val="left" w:pos="3071"/>
        <w:tab w:val="left" w:pos="3647"/>
        <w:tab w:val="left" w:pos="8910"/>
      </w:tabs>
      <w:ind w:left="1260" w:hanging="540"/>
      <w:jc w:val="both"/>
    </w:pPr>
    <w:rPr>
      <w:sz w:val="20"/>
    </w:rPr>
  </w:style>
  <w:style w:type="character" w:customStyle="1" w:styleId="ptext-2">
    <w:name w:val="ptext-2"/>
    <w:basedOn w:val="DefaultParagraphFont"/>
    <w:rsid w:val="00BD3947"/>
    <w:rPr>
      <w:b w:val="0"/>
      <w:bCs w:val="0"/>
    </w:rPr>
  </w:style>
  <w:style w:type="character" w:customStyle="1" w:styleId="enumbell">
    <w:name w:val="enumbell"/>
    <w:basedOn w:val="DefaultParagraphFont"/>
    <w:rsid w:val="00BD3947"/>
    <w:rPr>
      <w:b/>
      <w:bCs/>
    </w:rPr>
  </w:style>
  <w:style w:type="character" w:customStyle="1" w:styleId="enumlstr">
    <w:name w:val="enumlstr"/>
    <w:basedOn w:val="DefaultParagraphFont"/>
    <w:rsid w:val="00BD3947"/>
    <w:rPr>
      <w:b/>
      <w:bCs/>
      <w:color w:val="000066"/>
    </w:rPr>
  </w:style>
  <w:style w:type="character" w:styleId="CommentReference">
    <w:name w:val="annotation reference"/>
    <w:basedOn w:val="DefaultParagraphFont"/>
    <w:uiPriority w:val="99"/>
    <w:rsid w:val="00260C80"/>
    <w:rPr>
      <w:sz w:val="16"/>
      <w:szCs w:val="16"/>
    </w:rPr>
  </w:style>
  <w:style w:type="paragraph" w:styleId="CommentText">
    <w:name w:val="annotation text"/>
    <w:basedOn w:val="Normal"/>
    <w:link w:val="CommentTextChar"/>
    <w:uiPriority w:val="99"/>
    <w:rsid w:val="00260C80"/>
    <w:rPr>
      <w:sz w:val="20"/>
    </w:rPr>
  </w:style>
  <w:style w:type="paragraph" w:styleId="CommentSubject">
    <w:name w:val="annotation subject"/>
    <w:basedOn w:val="CommentText"/>
    <w:next w:val="CommentText"/>
    <w:semiHidden/>
    <w:rsid w:val="00260C80"/>
    <w:rPr>
      <w:b/>
      <w:bCs/>
    </w:rPr>
  </w:style>
  <w:style w:type="paragraph" w:styleId="BalloonText">
    <w:name w:val="Balloon Text"/>
    <w:basedOn w:val="Normal"/>
    <w:semiHidden/>
    <w:rsid w:val="00260C80"/>
    <w:rPr>
      <w:rFonts w:ascii="Tahoma" w:hAnsi="Tahoma" w:cs="Tahoma"/>
      <w:sz w:val="16"/>
      <w:szCs w:val="16"/>
    </w:rPr>
  </w:style>
  <w:style w:type="paragraph" w:styleId="DocumentMap">
    <w:name w:val="Document Map"/>
    <w:basedOn w:val="Normal"/>
    <w:semiHidden/>
    <w:rsid w:val="000306FF"/>
    <w:pPr>
      <w:shd w:val="clear" w:color="auto" w:fill="000080"/>
    </w:pPr>
    <w:rPr>
      <w:rFonts w:ascii="Tahoma" w:hAnsi="Tahoma" w:cs="Tahoma"/>
    </w:rPr>
  </w:style>
  <w:style w:type="paragraph" w:styleId="Subtitle">
    <w:name w:val="Subtitle"/>
    <w:basedOn w:val="Normal"/>
    <w:qFormat/>
    <w:rsid w:val="008D1E83"/>
    <w:pPr>
      <w:jc w:val="center"/>
    </w:pPr>
    <w:rPr>
      <w:b/>
      <w:bCs/>
      <w:sz w:val="20"/>
      <w:u w:val="single"/>
    </w:rPr>
  </w:style>
  <w:style w:type="paragraph" w:styleId="TOC2">
    <w:name w:val="toc 2"/>
    <w:basedOn w:val="Normal"/>
    <w:next w:val="Normal"/>
    <w:autoRedefine/>
    <w:semiHidden/>
    <w:rsid w:val="007B14BF"/>
    <w:pPr>
      <w:ind w:left="240"/>
    </w:pPr>
  </w:style>
  <w:style w:type="paragraph" w:customStyle="1" w:styleId="BodyText12pt">
    <w:name w:val="Body Text + 12 pt"/>
    <w:aliases w:val="Justified,Left: (Single solid line,Auto,0.5 pt Line wi..."/>
    <w:basedOn w:val="Normal"/>
    <w:rsid w:val="00497902"/>
    <w:pPr>
      <w:pBdr>
        <w:left w:val="single" w:sz="4" w:space="4" w:color="auto"/>
      </w:pBdr>
      <w:spacing w:line="480" w:lineRule="auto"/>
      <w:ind w:firstLine="720"/>
      <w:jc w:val="both"/>
    </w:pPr>
  </w:style>
  <w:style w:type="paragraph" w:styleId="ListParagraph">
    <w:name w:val="List Paragraph"/>
    <w:basedOn w:val="Normal"/>
    <w:uiPriority w:val="34"/>
    <w:qFormat/>
    <w:rsid w:val="00EE0D26"/>
    <w:pPr>
      <w:ind w:left="720"/>
      <w:contextualSpacing/>
    </w:pPr>
  </w:style>
  <w:style w:type="character" w:customStyle="1" w:styleId="HeaderChar">
    <w:name w:val="Header Char"/>
    <w:basedOn w:val="DefaultParagraphFont"/>
    <w:link w:val="Header"/>
    <w:uiPriority w:val="99"/>
    <w:rsid w:val="00751857"/>
    <w:rPr>
      <w:sz w:val="24"/>
    </w:rPr>
  </w:style>
  <w:style w:type="table" w:styleId="TableGrid">
    <w:name w:val="Table Grid"/>
    <w:basedOn w:val="TableNormal"/>
    <w:rsid w:val="001F15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450D2C"/>
    <w:rPr>
      <w:sz w:val="24"/>
    </w:rPr>
  </w:style>
  <w:style w:type="paragraph" w:styleId="NormalWeb">
    <w:name w:val="Normal (Web)"/>
    <w:basedOn w:val="Normal"/>
    <w:uiPriority w:val="99"/>
    <w:unhideWhenUsed/>
    <w:rsid w:val="00DB25BE"/>
    <w:pPr>
      <w:spacing w:before="100" w:beforeAutospacing="1" w:after="100" w:afterAutospacing="1"/>
    </w:pPr>
    <w:rPr>
      <w:szCs w:val="24"/>
    </w:rPr>
  </w:style>
  <w:style w:type="character" w:customStyle="1" w:styleId="Heading1Char">
    <w:name w:val="Heading 1 Char"/>
    <w:basedOn w:val="DefaultParagraphFont"/>
    <w:link w:val="Heading1"/>
    <w:rsid w:val="003575B8"/>
    <w:rPr>
      <w:b/>
      <w:caps/>
      <w:sz w:val="28"/>
    </w:rPr>
  </w:style>
  <w:style w:type="paragraph" w:customStyle="1" w:styleId="Answer">
    <w:name w:val="Answer"/>
    <w:basedOn w:val="Normal"/>
    <w:next w:val="Normal"/>
    <w:link w:val="AnswerCharChar"/>
    <w:qFormat/>
    <w:rsid w:val="006A4142"/>
    <w:pPr>
      <w:tabs>
        <w:tab w:val="left" w:pos="720"/>
      </w:tabs>
      <w:spacing w:line="480" w:lineRule="auto"/>
      <w:ind w:left="720" w:hanging="720"/>
      <w:contextualSpacing/>
      <w:jc w:val="both"/>
    </w:pPr>
    <w:rPr>
      <w:color w:val="000000" w:themeColor="text1"/>
      <w:szCs w:val="24"/>
    </w:rPr>
  </w:style>
  <w:style w:type="character" w:customStyle="1" w:styleId="AnswerCharChar">
    <w:name w:val="Answer Char Char"/>
    <w:basedOn w:val="DefaultParagraphFont"/>
    <w:link w:val="Answer"/>
    <w:rsid w:val="006A4142"/>
    <w:rPr>
      <w:color w:val="000000" w:themeColor="text1"/>
      <w:sz w:val="24"/>
      <w:szCs w:val="24"/>
    </w:rPr>
  </w:style>
  <w:style w:type="character" w:customStyle="1" w:styleId="BodyTextChar">
    <w:name w:val="Body Text Char"/>
    <w:basedOn w:val="DefaultParagraphFont"/>
    <w:link w:val="BodyText"/>
    <w:rsid w:val="007F285E"/>
    <w:rPr>
      <w:sz w:val="28"/>
    </w:rPr>
  </w:style>
  <w:style w:type="character" w:customStyle="1" w:styleId="BodyTextIndentChar">
    <w:name w:val="Body Text Indent Char"/>
    <w:basedOn w:val="DefaultParagraphFont"/>
    <w:link w:val="BodyTextIndent"/>
    <w:rsid w:val="007F285E"/>
    <w:rPr>
      <w:sz w:val="28"/>
    </w:rPr>
  </w:style>
  <w:style w:type="paragraph" w:customStyle="1" w:styleId="CRAnswer">
    <w:name w:val="CR Answer"/>
    <w:basedOn w:val="Normal"/>
    <w:next w:val="Normal"/>
    <w:qFormat/>
    <w:rsid w:val="003E5368"/>
    <w:pPr>
      <w:tabs>
        <w:tab w:val="left" w:pos="720"/>
      </w:tabs>
      <w:spacing w:line="480" w:lineRule="auto"/>
      <w:ind w:left="720" w:hanging="720"/>
      <w:jc w:val="both"/>
    </w:pPr>
    <w:rPr>
      <w:rFonts w:eastAsiaTheme="minorHAnsi"/>
      <w:szCs w:val="24"/>
    </w:rPr>
  </w:style>
  <w:style w:type="paragraph" w:customStyle="1" w:styleId="CROutline1">
    <w:name w:val="CR Outline1"/>
    <w:next w:val="Normal"/>
    <w:qFormat/>
    <w:rsid w:val="003575B8"/>
    <w:pPr>
      <w:numPr>
        <w:numId w:val="44"/>
      </w:numPr>
      <w:tabs>
        <w:tab w:val="left" w:pos="432"/>
      </w:tabs>
      <w:spacing w:after="240"/>
      <w:jc w:val="center"/>
      <w:outlineLvl w:val="0"/>
    </w:pPr>
    <w:rPr>
      <w:b/>
      <w:sz w:val="24"/>
      <w:szCs w:val="24"/>
      <w:u w:val="single"/>
    </w:rPr>
  </w:style>
  <w:style w:type="paragraph" w:customStyle="1" w:styleId="CROutline2">
    <w:name w:val="CR Outline2"/>
    <w:next w:val="Normal"/>
    <w:qFormat/>
    <w:rsid w:val="003E5368"/>
    <w:pPr>
      <w:numPr>
        <w:ilvl w:val="1"/>
        <w:numId w:val="44"/>
      </w:numPr>
      <w:spacing w:after="240"/>
      <w:jc w:val="both"/>
      <w:outlineLvl w:val="1"/>
    </w:pPr>
    <w:rPr>
      <w:b/>
      <w:sz w:val="24"/>
      <w:szCs w:val="24"/>
    </w:rPr>
  </w:style>
  <w:style w:type="paragraph" w:customStyle="1" w:styleId="CROutline3">
    <w:name w:val="CR Outline3"/>
    <w:next w:val="Normal"/>
    <w:rsid w:val="003E5368"/>
    <w:pPr>
      <w:numPr>
        <w:ilvl w:val="2"/>
        <w:numId w:val="44"/>
      </w:numPr>
      <w:tabs>
        <w:tab w:val="left" w:pos="1440"/>
      </w:tabs>
      <w:spacing w:after="240"/>
      <w:jc w:val="both"/>
      <w:outlineLvl w:val="2"/>
    </w:pPr>
    <w:rPr>
      <w:b/>
      <w:sz w:val="24"/>
      <w:szCs w:val="24"/>
    </w:rPr>
  </w:style>
  <w:style w:type="paragraph" w:customStyle="1" w:styleId="CROutline4">
    <w:name w:val="CR Outline4"/>
    <w:next w:val="Normal"/>
    <w:rsid w:val="003E5368"/>
    <w:pPr>
      <w:numPr>
        <w:ilvl w:val="3"/>
        <w:numId w:val="44"/>
      </w:numPr>
      <w:tabs>
        <w:tab w:val="left" w:pos="2160"/>
      </w:tabs>
      <w:spacing w:after="240"/>
      <w:jc w:val="both"/>
      <w:outlineLvl w:val="3"/>
    </w:pPr>
    <w:rPr>
      <w:b/>
      <w:sz w:val="24"/>
      <w:szCs w:val="24"/>
    </w:rPr>
  </w:style>
  <w:style w:type="paragraph" w:customStyle="1" w:styleId="CROutline5">
    <w:name w:val="CR Outline5"/>
    <w:next w:val="Normal"/>
    <w:rsid w:val="003E5368"/>
    <w:pPr>
      <w:numPr>
        <w:ilvl w:val="4"/>
        <w:numId w:val="44"/>
      </w:numPr>
      <w:spacing w:after="240"/>
      <w:jc w:val="both"/>
      <w:outlineLvl w:val="4"/>
    </w:pPr>
    <w:rPr>
      <w:b/>
      <w:sz w:val="24"/>
      <w:szCs w:val="24"/>
    </w:rPr>
  </w:style>
  <w:style w:type="paragraph" w:customStyle="1" w:styleId="CROutline6">
    <w:name w:val="CR Outline6"/>
    <w:next w:val="Normal"/>
    <w:rsid w:val="003E5368"/>
    <w:pPr>
      <w:numPr>
        <w:ilvl w:val="5"/>
        <w:numId w:val="44"/>
      </w:numPr>
      <w:spacing w:after="240"/>
      <w:jc w:val="both"/>
      <w:outlineLvl w:val="5"/>
    </w:pPr>
    <w:rPr>
      <w:b/>
      <w:sz w:val="24"/>
      <w:szCs w:val="24"/>
    </w:rPr>
  </w:style>
  <w:style w:type="paragraph" w:customStyle="1" w:styleId="CROutline7">
    <w:name w:val="CR Outline7"/>
    <w:next w:val="Normal"/>
    <w:rsid w:val="003E5368"/>
    <w:pPr>
      <w:numPr>
        <w:ilvl w:val="6"/>
        <w:numId w:val="44"/>
      </w:numPr>
      <w:spacing w:after="240"/>
      <w:jc w:val="both"/>
      <w:outlineLvl w:val="6"/>
    </w:pPr>
    <w:rPr>
      <w:b/>
      <w:sz w:val="24"/>
      <w:szCs w:val="24"/>
    </w:rPr>
  </w:style>
  <w:style w:type="paragraph" w:customStyle="1" w:styleId="CROutline8">
    <w:name w:val="CR Outline8"/>
    <w:next w:val="Normal"/>
    <w:rsid w:val="003E5368"/>
    <w:pPr>
      <w:numPr>
        <w:ilvl w:val="7"/>
        <w:numId w:val="44"/>
      </w:numPr>
      <w:spacing w:after="240"/>
      <w:jc w:val="both"/>
      <w:outlineLvl w:val="7"/>
    </w:pPr>
    <w:rPr>
      <w:b/>
      <w:sz w:val="24"/>
      <w:szCs w:val="24"/>
    </w:rPr>
  </w:style>
  <w:style w:type="paragraph" w:customStyle="1" w:styleId="CROutline9">
    <w:name w:val="CR Outline9"/>
    <w:next w:val="Normal"/>
    <w:rsid w:val="003E5368"/>
    <w:pPr>
      <w:numPr>
        <w:ilvl w:val="8"/>
        <w:numId w:val="44"/>
      </w:numPr>
      <w:spacing w:after="240"/>
      <w:jc w:val="both"/>
      <w:outlineLvl w:val="8"/>
    </w:pPr>
    <w:rPr>
      <w:b/>
      <w:sz w:val="24"/>
      <w:szCs w:val="24"/>
    </w:rPr>
  </w:style>
  <w:style w:type="paragraph" w:customStyle="1" w:styleId="CRQuestion">
    <w:name w:val="CR Question"/>
    <w:basedOn w:val="Normal"/>
    <w:next w:val="CRAnswer"/>
    <w:qFormat/>
    <w:rsid w:val="003E5368"/>
    <w:pPr>
      <w:tabs>
        <w:tab w:val="left" w:pos="720"/>
      </w:tabs>
      <w:spacing w:line="480" w:lineRule="auto"/>
      <w:ind w:left="720" w:hanging="720"/>
      <w:jc w:val="both"/>
    </w:pPr>
    <w:rPr>
      <w:rFonts w:ascii="Times New Roman Bold" w:eastAsiaTheme="minorHAnsi" w:hAnsi="Times New Roman Bold"/>
      <w:b/>
      <w:caps/>
      <w:szCs w:val="24"/>
    </w:rPr>
  </w:style>
  <w:style w:type="paragraph" w:styleId="Revision">
    <w:name w:val="Revision"/>
    <w:hidden/>
    <w:uiPriority w:val="99"/>
    <w:semiHidden/>
    <w:rsid w:val="00921EE7"/>
    <w:rPr>
      <w:sz w:val="24"/>
    </w:rPr>
  </w:style>
  <w:style w:type="character" w:styleId="Mention">
    <w:name w:val="Mention"/>
    <w:basedOn w:val="DefaultParagraphFont"/>
    <w:uiPriority w:val="99"/>
    <w:unhideWhenUsed/>
    <w:rsid w:val="000176D5"/>
    <w:rPr>
      <w:color w:val="2B579A"/>
      <w:shd w:val="clear" w:color="auto" w:fill="E1DFDD"/>
    </w:rPr>
  </w:style>
  <w:style w:type="character" w:customStyle="1" w:styleId="CommentTextChar">
    <w:name w:val="Comment Text Char"/>
    <w:basedOn w:val="DefaultParagraphFont"/>
    <w:link w:val="CommentText"/>
    <w:uiPriority w:val="99"/>
    <w:rsid w:val="00A12A7D"/>
  </w:style>
  <w:style w:type="character" w:customStyle="1" w:styleId="FootnoteTextChar">
    <w:name w:val="Footnote Text Char"/>
    <w:aliases w:val="ALTS FOOTNOTE Char1,fn Char1,Footnote Text 2 Char,Footnote text Char,FOOTNOTE Char,ALTS FOOTNOTE Char Char,fn Char Char,Footnote Text Char1 Char Char,Footnote Text Char Char Char Char,ALTS FOOTNOTE Char Char Char Char"/>
    <w:basedOn w:val="DefaultParagraphFont"/>
    <w:link w:val="FootnoteText"/>
    <w:uiPriority w:val="99"/>
    <w:rsid w:val="00A12A7D"/>
  </w:style>
  <w:style w:type="paragraph" w:styleId="Caption">
    <w:name w:val="caption"/>
    <w:basedOn w:val="Normal"/>
    <w:next w:val="Normal"/>
    <w:unhideWhenUsed/>
    <w:qFormat/>
    <w:rsid w:val="002E0A30"/>
    <w:pPr>
      <w:spacing w:after="200"/>
    </w:pPr>
    <w:rPr>
      <w:i/>
      <w:iCs/>
      <w:color w:val="1F497D" w:themeColor="text2"/>
      <w:sz w:val="18"/>
      <w:szCs w:val="18"/>
    </w:rPr>
  </w:style>
  <w:style w:type="paragraph" w:styleId="TableofFigures">
    <w:name w:val="table of figures"/>
    <w:basedOn w:val="Normal"/>
    <w:next w:val="Normal"/>
    <w:uiPriority w:val="99"/>
    <w:unhideWhenUsed/>
    <w:rsid w:val="00651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5735">
      <w:bodyDiv w:val="1"/>
      <w:marLeft w:val="0"/>
      <w:marRight w:val="0"/>
      <w:marTop w:val="0"/>
      <w:marBottom w:val="0"/>
      <w:divBdr>
        <w:top w:val="none" w:sz="0" w:space="0" w:color="auto"/>
        <w:left w:val="none" w:sz="0" w:space="0" w:color="auto"/>
        <w:bottom w:val="none" w:sz="0" w:space="0" w:color="auto"/>
        <w:right w:val="none" w:sz="0" w:space="0" w:color="auto"/>
      </w:divBdr>
    </w:div>
    <w:div w:id="33623131">
      <w:bodyDiv w:val="1"/>
      <w:marLeft w:val="0"/>
      <w:marRight w:val="0"/>
      <w:marTop w:val="0"/>
      <w:marBottom w:val="0"/>
      <w:divBdr>
        <w:top w:val="none" w:sz="0" w:space="0" w:color="auto"/>
        <w:left w:val="none" w:sz="0" w:space="0" w:color="auto"/>
        <w:bottom w:val="none" w:sz="0" w:space="0" w:color="auto"/>
        <w:right w:val="none" w:sz="0" w:space="0" w:color="auto"/>
      </w:divBdr>
    </w:div>
    <w:div w:id="65808724">
      <w:bodyDiv w:val="1"/>
      <w:marLeft w:val="0"/>
      <w:marRight w:val="0"/>
      <w:marTop w:val="0"/>
      <w:marBottom w:val="0"/>
      <w:divBdr>
        <w:top w:val="none" w:sz="0" w:space="0" w:color="auto"/>
        <w:left w:val="none" w:sz="0" w:space="0" w:color="auto"/>
        <w:bottom w:val="none" w:sz="0" w:space="0" w:color="auto"/>
        <w:right w:val="none" w:sz="0" w:space="0" w:color="auto"/>
      </w:divBdr>
      <w:divsChild>
        <w:div w:id="1560702453">
          <w:marLeft w:val="0"/>
          <w:marRight w:val="0"/>
          <w:marTop w:val="0"/>
          <w:marBottom w:val="0"/>
          <w:divBdr>
            <w:top w:val="none" w:sz="0" w:space="0" w:color="auto"/>
            <w:left w:val="none" w:sz="0" w:space="0" w:color="auto"/>
            <w:bottom w:val="none" w:sz="0" w:space="0" w:color="auto"/>
            <w:right w:val="none" w:sz="0" w:space="0" w:color="auto"/>
          </w:divBdr>
          <w:divsChild>
            <w:div w:id="663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6486">
      <w:bodyDiv w:val="1"/>
      <w:marLeft w:val="0"/>
      <w:marRight w:val="0"/>
      <w:marTop w:val="0"/>
      <w:marBottom w:val="0"/>
      <w:divBdr>
        <w:top w:val="none" w:sz="0" w:space="0" w:color="auto"/>
        <w:left w:val="none" w:sz="0" w:space="0" w:color="auto"/>
        <w:bottom w:val="none" w:sz="0" w:space="0" w:color="auto"/>
        <w:right w:val="none" w:sz="0" w:space="0" w:color="auto"/>
      </w:divBdr>
    </w:div>
    <w:div w:id="174199354">
      <w:bodyDiv w:val="1"/>
      <w:marLeft w:val="0"/>
      <w:marRight w:val="0"/>
      <w:marTop w:val="0"/>
      <w:marBottom w:val="0"/>
      <w:divBdr>
        <w:top w:val="none" w:sz="0" w:space="0" w:color="auto"/>
        <w:left w:val="none" w:sz="0" w:space="0" w:color="auto"/>
        <w:bottom w:val="none" w:sz="0" w:space="0" w:color="auto"/>
        <w:right w:val="none" w:sz="0" w:space="0" w:color="auto"/>
      </w:divBdr>
    </w:div>
    <w:div w:id="220405959">
      <w:bodyDiv w:val="1"/>
      <w:marLeft w:val="0"/>
      <w:marRight w:val="0"/>
      <w:marTop w:val="0"/>
      <w:marBottom w:val="0"/>
      <w:divBdr>
        <w:top w:val="none" w:sz="0" w:space="0" w:color="auto"/>
        <w:left w:val="none" w:sz="0" w:space="0" w:color="auto"/>
        <w:bottom w:val="none" w:sz="0" w:space="0" w:color="auto"/>
        <w:right w:val="none" w:sz="0" w:space="0" w:color="auto"/>
      </w:divBdr>
    </w:div>
    <w:div w:id="237330398">
      <w:bodyDiv w:val="1"/>
      <w:marLeft w:val="0"/>
      <w:marRight w:val="0"/>
      <w:marTop w:val="0"/>
      <w:marBottom w:val="0"/>
      <w:divBdr>
        <w:top w:val="none" w:sz="0" w:space="0" w:color="auto"/>
        <w:left w:val="none" w:sz="0" w:space="0" w:color="auto"/>
        <w:bottom w:val="none" w:sz="0" w:space="0" w:color="auto"/>
        <w:right w:val="none" w:sz="0" w:space="0" w:color="auto"/>
      </w:divBdr>
    </w:div>
    <w:div w:id="254755355">
      <w:bodyDiv w:val="1"/>
      <w:marLeft w:val="0"/>
      <w:marRight w:val="0"/>
      <w:marTop w:val="0"/>
      <w:marBottom w:val="0"/>
      <w:divBdr>
        <w:top w:val="none" w:sz="0" w:space="0" w:color="auto"/>
        <w:left w:val="none" w:sz="0" w:space="0" w:color="auto"/>
        <w:bottom w:val="none" w:sz="0" w:space="0" w:color="auto"/>
        <w:right w:val="none" w:sz="0" w:space="0" w:color="auto"/>
      </w:divBdr>
    </w:div>
    <w:div w:id="312373462">
      <w:bodyDiv w:val="1"/>
      <w:marLeft w:val="0"/>
      <w:marRight w:val="0"/>
      <w:marTop w:val="0"/>
      <w:marBottom w:val="0"/>
      <w:divBdr>
        <w:top w:val="none" w:sz="0" w:space="0" w:color="auto"/>
        <w:left w:val="none" w:sz="0" w:space="0" w:color="auto"/>
        <w:bottom w:val="none" w:sz="0" w:space="0" w:color="auto"/>
        <w:right w:val="none" w:sz="0" w:space="0" w:color="auto"/>
      </w:divBdr>
    </w:div>
    <w:div w:id="335427235">
      <w:bodyDiv w:val="1"/>
      <w:marLeft w:val="0"/>
      <w:marRight w:val="0"/>
      <w:marTop w:val="0"/>
      <w:marBottom w:val="0"/>
      <w:divBdr>
        <w:top w:val="none" w:sz="0" w:space="0" w:color="auto"/>
        <w:left w:val="none" w:sz="0" w:space="0" w:color="auto"/>
        <w:bottom w:val="none" w:sz="0" w:space="0" w:color="auto"/>
        <w:right w:val="none" w:sz="0" w:space="0" w:color="auto"/>
      </w:divBdr>
    </w:div>
    <w:div w:id="343367641">
      <w:bodyDiv w:val="1"/>
      <w:marLeft w:val="0"/>
      <w:marRight w:val="0"/>
      <w:marTop w:val="0"/>
      <w:marBottom w:val="0"/>
      <w:divBdr>
        <w:top w:val="none" w:sz="0" w:space="0" w:color="auto"/>
        <w:left w:val="none" w:sz="0" w:space="0" w:color="auto"/>
        <w:bottom w:val="none" w:sz="0" w:space="0" w:color="auto"/>
        <w:right w:val="none" w:sz="0" w:space="0" w:color="auto"/>
      </w:divBdr>
    </w:div>
    <w:div w:id="344868904">
      <w:bodyDiv w:val="1"/>
      <w:marLeft w:val="0"/>
      <w:marRight w:val="0"/>
      <w:marTop w:val="0"/>
      <w:marBottom w:val="0"/>
      <w:divBdr>
        <w:top w:val="none" w:sz="0" w:space="0" w:color="auto"/>
        <w:left w:val="none" w:sz="0" w:space="0" w:color="auto"/>
        <w:bottom w:val="none" w:sz="0" w:space="0" w:color="auto"/>
        <w:right w:val="none" w:sz="0" w:space="0" w:color="auto"/>
      </w:divBdr>
    </w:div>
    <w:div w:id="359362119">
      <w:bodyDiv w:val="1"/>
      <w:marLeft w:val="0"/>
      <w:marRight w:val="0"/>
      <w:marTop w:val="0"/>
      <w:marBottom w:val="0"/>
      <w:divBdr>
        <w:top w:val="none" w:sz="0" w:space="0" w:color="auto"/>
        <w:left w:val="none" w:sz="0" w:space="0" w:color="auto"/>
        <w:bottom w:val="none" w:sz="0" w:space="0" w:color="auto"/>
        <w:right w:val="none" w:sz="0" w:space="0" w:color="auto"/>
      </w:divBdr>
    </w:div>
    <w:div w:id="400758707">
      <w:bodyDiv w:val="1"/>
      <w:marLeft w:val="0"/>
      <w:marRight w:val="0"/>
      <w:marTop w:val="0"/>
      <w:marBottom w:val="0"/>
      <w:divBdr>
        <w:top w:val="none" w:sz="0" w:space="0" w:color="auto"/>
        <w:left w:val="none" w:sz="0" w:space="0" w:color="auto"/>
        <w:bottom w:val="none" w:sz="0" w:space="0" w:color="auto"/>
        <w:right w:val="none" w:sz="0" w:space="0" w:color="auto"/>
      </w:divBdr>
      <w:divsChild>
        <w:div w:id="2104522250">
          <w:marLeft w:val="0"/>
          <w:marRight w:val="0"/>
          <w:marTop w:val="0"/>
          <w:marBottom w:val="0"/>
          <w:divBdr>
            <w:top w:val="none" w:sz="0" w:space="0" w:color="auto"/>
            <w:left w:val="none" w:sz="0" w:space="0" w:color="auto"/>
            <w:bottom w:val="none" w:sz="0" w:space="0" w:color="auto"/>
            <w:right w:val="none" w:sz="0" w:space="0" w:color="auto"/>
          </w:divBdr>
          <w:divsChild>
            <w:div w:id="58987869">
              <w:marLeft w:val="0"/>
              <w:marRight w:val="0"/>
              <w:marTop w:val="0"/>
              <w:marBottom w:val="0"/>
              <w:divBdr>
                <w:top w:val="none" w:sz="0" w:space="0" w:color="auto"/>
                <w:left w:val="none" w:sz="0" w:space="0" w:color="auto"/>
                <w:bottom w:val="none" w:sz="0" w:space="0" w:color="auto"/>
                <w:right w:val="none" w:sz="0" w:space="0" w:color="auto"/>
              </w:divBdr>
            </w:div>
            <w:div w:id="789085359">
              <w:marLeft w:val="0"/>
              <w:marRight w:val="0"/>
              <w:marTop w:val="0"/>
              <w:marBottom w:val="0"/>
              <w:divBdr>
                <w:top w:val="none" w:sz="0" w:space="0" w:color="auto"/>
                <w:left w:val="none" w:sz="0" w:space="0" w:color="auto"/>
                <w:bottom w:val="none" w:sz="0" w:space="0" w:color="auto"/>
                <w:right w:val="none" w:sz="0" w:space="0" w:color="auto"/>
              </w:divBdr>
            </w:div>
            <w:div w:id="1054894000">
              <w:marLeft w:val="0"/>
              <w:marRight w:val="0"/>
              <w:marTop w:val="0"/>
              <w:marBottom w:val="0"/>
              <w:divBdr>
                <w:top w:val="none" w:sz="0" w:space="0" w:color="auto"/>
                <w:left w:val="none" w:sz="0" w:space="0" w:color="auto"/>
                <w:bottom w:val="none" w:sz="0" w:space="0" w:color="auto"/>
                <w:right w:val="none" w:sz="0" w:space="0" w:color="auto"/>
              </w:divBdr>
            </w:div>
            <w:div w:id="14378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050301">
      <w:bodyDiv w:val="1"/>
      <w:marLeft w:val="0"/>
      <w:marRight w:val="0"/>
      <w:marTop w:val="0"/>
      <w:marBottom w:val="0"/>
      <w:divBdr>
        <w:top w:val="none" w:sz="0" w:space="0" w:color="auto"/>
        <w:left w:val="none" w:sz="0" w:space="0" w:color="auto"/>
        <w:bottom w:val="none" w:sz="0" w:space="0" w:color="auto"/>
        <w:right w:val="none" w:sz="0" w:space="0" w:color="auto"/>
      </w:divBdr>
      <w:divsChild>
        <w:div w:id="185098401">
          <w:marLeft w:val="547"/>
          <w:marRight w:val="0"/>
          <w:marTop w:val="0"/>
          <w:marBottom w:val="0"/>
          <w:divBdr>
            <w:top w:val="none" w:sz="0" w:space="0" w:color="auto"/>
            <w:left w:val="none" w:sz="0" w:space="0" w:color="auto"/>
            <w:bottom w:val="none" w:sz="0" w:space="0" w:color="auto"/>
            <w:right w:val="none" w:sz="0" w:space="0" w:color="auto"/>
          </w:divBdr>
        </w:div>
        <w:div w:id="278029720">
          <w:marLeft w:val="1166"/>
          <w:marRight w:val="0"/>
          <w:marTop w:val="0"/>
          <w:marBottom w:val="0"/>
          <w:divBdr>
            <w:top w:val="none" w:sz="0" w:space="0" w:color="auto"/>
            <w:left w:val="none" w:sz="0" w:space="0" w:color="auto"/>
            <w:bottom w:val="none" w:sz="0" w:space="0" w:color="auto"/>
            <w:right w:val="none" w:sz="0" w:space="0" w:color="auto"/>
          </w:divBdr>
        </w:div>
        <w:div w:id="338629531">
          <w:marLeft w:val="1166"/>
          <w:marRight w:val="0"/>
          <w:marTop w:val="0"/>
          <w:marBottom w:val="0"/>
          <w:divBdr>
            <w:top w:val="none" w:sz="0" w:space="0" w:color="auto"/>
            <w:left w:val="none" w:sz="0" w:space="0" w:color="auto"/>
            <w:bottom w:val="none" w:sz="0" w:space="0" w:color="auto"/>
            <w:right w:val="none" w:sz="0" w:space="0" w:color="auto"/>
          </w:divBdr>
        </w:div>
        <w:div w:id="387146457">
          <w:marLeft w:val="1166"/>
          <w:marRight w:val="0"/>
          <w:marTop w:val="0"/>
          <w:marBottom w:val="0"/>
          <w:divBdr>
            <w:top w:val="none" w:sz="0" w:space="0" w:color="auto"/>
            <w:left w:val="none" w:sz="0" w:space="0" w:color="auto"/>
            <w:bottom w:val="none" w:sz="0" w:space="0" w:color="auto"/>
            <w:right w:val="none" w:sz="0" w:space="0" w:color="auto"/>
          </w:divBdr>
        </w:div>
        <w:div w:id="721292018">
          <w:marLeft w:val="1166"/>
          <w:marRight w:val="0"/>
          <w:marTop w:val="0"/>
          <w:marBottom w:val="0"/>
          <w:divBdr>
            <w:top w:val="none" w:sz="0" w:space="0" w:color="auto"/>
            <w:left w:val="none" w:sz="0" w:space="0" w:color="auto"/>
            <w:bottom w:val="none" w:sz="0" w:space="0" w:color="auto"/>
            <w:right w:val="none" w:sz="0" w:space="0" w:color="auto"/>
          </w:divBdr>
        </w:div>
        <w:div w:id="800805909">
          <w:marLeft w:val="1166"/>
          <w:marRight w:val="0"/>
          <w:marTop w:val="0"/>
          <w:marBottom w:val="0"/>
          <w:divBdr>
            <w:top w:val="none" w:sz="0" w:space="0" w:color="auto"/>
            <w:left w:val="none" w:sz="0" w:space="0" w:color="auto"/>
            <w:bottom w:val="none" w:sz="0" w:space="0" w:color="auto"/>
            <w:right w:val="none" w:sz="0" w:space="0" w:color="auto"/>
          </w:divBdr>
        </w:div>
        <w:div w:id="1026129873">
          <w:marLeft w:val="1166"/>
          <w:marRight w:val="0"/>
          <w:marTop w:val="0"/>
          <w:marBottom w:val="0"/>
          <w:divBdr>
            <w:top w:val="none" w:sz="0" w:space="0" w:color="auto"/>
            <w:left w:val="none" w:sz="0" w:space="0" w:color="auto"/>
            <w:bottom w:val="none" w:sz="0" w:space="0" w:color="auto"/>
            <w:right w:val="none" w:sz="0" w:space="0" w:color="auto"/>
          </w:divBdr>
        </w:div>
        <w:div w:id="1111436058">
          <w:marLeft w:val="1166"/>
          <w:marRight w:val="0"/>
          <w:marTop w:val="0"/>
          <w:marBottom w:val="0"/>
          <w:divBdr>
            <w:top w:val="none" w:sz="0" w:space="0" w:color="auto"/>
            <w:left w:val="none" w:sz="0" w:space="0" w:color="auto"/>
            <w:bottom w:val="none" w:sz="0" w:space="0" w:color="auto"/>
            <w:right w:val="none" w:sz="0" w:space="0" w:color="auto"/>
          </w:divBdr>
        </w:div>
        <w:div w:id="1639601701">
          <w:marLeft w:val="1166"/>
          <w:marRight w:val="0"/>
          <w:marTop w:val="0"/>
          <w:marBottom w:val="0"/>
          <w:divBdr>
            <w:top w:val="none" w:sz="0" w:space="0" w:color="auto"/>
            <w:left w:val="none" w:sz="0" w:space="0" w:color="auto"/>
            <w:bottom w:val="none" w:sz="0" w:space="0" w:color="auto"/>
            <w:right w:val="none" w:sz="0" w:space="0" w:color="auto"/>
          </w:divBdr>
        </w:div>
        <w:div w:id="2103643257">
          <w:marLeft w:val="1166"/>
          <w:marRight w:val="0"/>
          <w:marTop w:val="0"/>
          <w:marBottom w:val="0"/>
          <w:divBdr>
            <w:top w:val="none" w:sz="0" w:space="0" w:color="auto"/>
            <w:left w:val="none" w:sz="0" w:space="0" w:color="auto"/>
            <w:bottom w:val="none" w:sz="0" w:space="0" w:color="auto"/>
            <w:right w:val="none" w:sz="0" w:space="0" w:color="auto"/>
          </w:divBdr>
        </w:div>
      </w:divsChild>
    </w:div>
    <w:div w:id="498233040">
      <w:bodyDiv w:val="1"/>
      <w:marLeft w:val="0"/>
      <w:marRight w:val="0"/>
      <w:marTop w:val="0"/>
      <w:marBottom w:val="0"/>
      <w:divBdr>
        <w:top w:val="none" w:sz="0" w:space="0" w:color="auto"/>
        <w:left w:val="none" w:sz="0" w:space="0" w:color="auto"/>
        <w:bottom w:val="none" w:sz="0" w:space="0" w:color="auto"/>
        <w:right w:val="none" w:sz="0" w:space="0" w:color="auto"/>
      </w:divBdr>
    </w:div>
    <w:div w:id="559097199">
      <w:bodyDiv w:val="1"/>
      <w:marLeft w:val="0"/>
      <w:marRight w:val="0"/>
      <w:marTop w:val="0"/>
      <w:marBottom w:val="0"/>
      <w:divBdr>
        <w:top w:val="none" w:sz="0" w:space="0" w:color="auto"/>
        <w:left w:val="none" w:sz="0" w:space="0" w:color="auto"/>
        <w:bottom w:val="none" w:sz="0" w:space="0" w:color="auto"/>
        <w:right w:val="none" w:sz="0" w:space="0" w:color="auto"/>
      </w:divBdr>
    </w:div>
    <w:div w:id="569121418">
      <w:bodyDiv w:val="1"/>
      <w:marLeft w:val="0"/>
      <w:marRight w:val="0"/>
      <w:marTop w:val="0"/>
      <w:marBottom w:val="0"/>
      <w:divBdr>
        <w:top w:val="none" w:sz="0" w:space="0" w:color="auto"/>
        <w:left w:val="none" w:sz="0" w:space="0" w:color="auto"/>
        <w:bottom w:val="none" w:sz="0" w:space="0" w:color="auto"/>
        <w:right w:val="none" w:sz="0" w:space="0" w:color="auto"/>
      </w:divBdr>
    </w:div>
    <w:div w:id="591277515">
      <w:bodyDiv w:val="1"/>
      <w:marLeft w:val="0"/>
      <w:marRight w:val="0"/>
      <w:marTop w:val="0"/>
      <w:marBottom w:val="0"/>
      <w:divBdr>
        <w:top w:val="none" w:sz="0" w:space="0" w:color="auto"/>
        <w:left w:val="none" w:sz="0" w:space="0" w:color="auto"/>
        <w:bottom w:val="none" w:sz="0" w:space="0" w:color="auto"/>
        <w:right w:val="none" w:sz="0" w:space="0" w:color="auto"/>
      </w:divBdr>
    </w:div>
    <w:div w:id="593131608">
      <w:bodyDiv w:val="1"/>
      <w:marLeft w:val="0"/>
      <w:marRight w:val="0"/>
      <w:marTop w:val="0"/>
      <w:marBottom w:val="0"/>
      <w:divBdr>
        <w:top w:val="none" w:sz="0" w:space="0" w:color="auto"/>
        <w:left w:val="none" w:sz="0" w:space="0" w:color="auto"/>
        <w:bottom w:val="none" w:sz="0" w:space="0" w:color="auto"/>
        <w:right w:val="none" w:sz="0" w:space="0" w:color="auto"/>
      </w:divBdr>
    </w:div>
    <w:div w:id="597523697">
      <w:bodyDiv w:val="1"/>
      <w:marLeft w:val="0"/>
      <w:marRight w:val="0"/>
      <w:marTop w:val="0"/>
      <w:marBottom w:val="0"/>
      <w:divBdr>
        <w:top w:val="none" w:sz="0" w:space="0" w:color="auto"/>
        <w:left w:val="none" w:sz="0" w:space="0" w:color="auto"/>
        <w:bottom w:val="none" w:sz="0" w:space="0" w:color="auto"/>
        <w:right w:val="none" w:sz="0" w:space="0" w:color="auto"/>
      </w:divBdr>
    </w:div>
    <w:div w:id="604852443">
      <w:bodyDiv w:val="1"/>
      <w:marLeft w:val="0"/>
      <w:marRight w:val="0"/>
      <w:marTop w:val="0"/>
      <w:marBottom w:val="0"/>
      <w:divBdr>
        <w:top w:val="none" w:sz="0" w:space="0" w:color="auto"/>
        <w:left w:val="none" w:sz="0" w:space="0" w:color="auto"/>
        <w:bottom w:val="none" w:sz="0" w:space="0" w:color="auto"/>
        <w:right w:val="none" w:sz="0" w:space="0" w:color="auto"/>
      </w:divBdr>
    </w:div>
    <w:div w:id="688719666">
      <w:bodyDiv w:val="1"/>
      <w:marLeft w:val="0"/>
      <w:marRight w:val="0"/>
      <w:marTop w:val="0"/>
      <w:marBottom w:val="0"/>
      <w:divBdr>
        <w:top w:val="none" w:sz="0" w:space="0" w:color="auto"/>
        <w:left w:val="none" w:sz="0" w:space="0" w:color="auto"/>
        <w:bottom w:val="none" w:sz="0" w:space="0" w:color="auto"/>
        <w:right w:val="none" w:sz="0" w:space="0" w:color="auto"/>
      </w:divBdr>
      <w:divsChild>
        <w:div w:id="17396852">
          <w:marLeft w:val="0"/>
          <w:marRight w:val="0"/>
          <w:marTop w:val="0"/>
          <w:marBottom w:val="0"/>
          <w:divBdr>
            <w:top w:val="none" w:sz="0" w:space="0" w:color="auto"/>
            <w:left w:val="none" w:sz="0" w:space="0" w:color="auto"/>
            <w:bottom w:val="none" w:sz="0" w:space="0" w:color="auto"/>
            <w:right w:val="none" w:sz="0" w:space="0" w:color="auto"/>
          </w:divBdr>
          <w:divsChild>
            <w:div w:id="1449663123">
              <w:marLeft w:val="0"/>
              <w:marRight w:val="0"/>
              <w:marTop w:val="0"/>
              <w:marBottom w:val="0"/>
              <w:divBdr>
                <w:top w:val="none" w:sz="0" w:space="0" w:color="auto"/>
                <w:left w:val="none" w:sz="0" w:space="0" w:color="auto"/>
                <w:bottom w:val="none" w:sz="0" w:space="0" w:color="auto"/>
                <w:right w:val="none" w:sz="0" w:space="0" w:color="auto"/>
              </w:divBdr>
              <w:divsChild>
                <w:div w:id="577374127">
                  <w:marLeft w:val="0"/>
                  <w:marRight w:val="0"/>
                  <w:marTop w:val="0"/>
                  <w:marBottom w:val="0"/>
                  <w:divBdr>
                    <w:top w:val="none" w:sz="0" w:space="0" w:color="auto"/>
                    <w:left w:val="none" w:sz="0" w:space="0" w:color="auto"/>
                    <w:bottom w:val="none" w:sz="0" w:space="0" w:color="auto"/>
                    <w:right w:val="none" w:sz="0" w:space="0" w:color="auto"/>
                  </w:divBdr>
                  <w:divsChild>
                    <w:div w:id="1153644165">
                      <w:marLeft w:val="0"/>
                      <w:marRight w:val="0"/>
                      <w:marTop w:val="0"/>
                      <w:marBottom w:val="0"/>
                      <w:divBdr>
                        <w:top w:val="none" w:sz="0" w:space="0" w:color="auto"/>
                        <w:left w:val="none" w:sz="0" w:space="0" w:color="auto"/>
                        <w:bottom w:val="none" w:sz="0" w:space="0" w:color="auto"/>
                        <w:right w:val="none" w:sz="0" w:space="0" w:color="auto"/>
                      </w:divBdr>
                      <w:divsChild>
                        <w:div w:id="740180605">
                          <w:marLeft w:val="0"/>
                          <w:marRight w:val="0"/>
                          <w:marTop w:val="0"/>
                          <w:marBottom w:val="0"/>
                          <w:divBdr>
                            <w:top w:val="none" w:sz="0" w:space="0" w:color="auto"/>
                            <w:left w:val="none" w:sz="0" w:space="0" w:color="auto"/>
                            <w:bottom w:val="none" w:sz="0" w:space="0" w:color="auto"/>
                            <w:right w:val="none" w:sz="0" w:space="0" w:color="auto"/>
                          </w:divBdr>
                          <w:divsChild>
                            <w:div w:id="721635484">
                              <w:marLeft w:val="240"/>
                              <w:marRight w:val="240"/>
                              <w:marTop w:val="120"/>
                              <w:marBottom w:val="120"/>
                              <w:divBdr>
                                <w:top w:val="none" w:sz="0" w:space="0" w:color="auto"/>
                                <w:left w:val="none" w:sz="0" w:space="0" w:color="auto"/>
                                <w:bottom w:val="none" w:sz="0" w:space="0" w:color="auto"/>
                                <w:right w:val="none" w:sz="0" w:space="0" w:color="auto"/>
                              </w:divBdr>
                              <w:divsChild>
                                <w:div w:id="65494050">
                                  <w:marLeft w:val="0"/>
                                  <w:marRight w:val="0"/>
                                  <w:marTop w:val="0"/>
                                  <w:marBottom w:val="0"/>
                                  <w:divBdr>
                                    <w:top w:val="none" w:sz="0" w:space="0" w:color="auto"/>
                                    <w:left w:val="none" w:sz="0" w:space="0" w:color="auto"/>
                                    <w:bottom w:val="none" w:sz="0" w:space="0" w:color="auto"/>
                                    <w:right w:val="none" w:sz="0" w:space="0" w:color="auto"/>
                                  </w:divBdr>
                                  <w:divsChild>
                                    <w:div w:id="305282212">
                                      <w:marLeft w:val="4"/>
                                      <w:marRight w:val="0"/>
                                      <w:marTop w:val="0"/>
                                      <w:marBottom w:val="0"/>
                                      <w:divBdr>
                                        <w:top w:val="none" w:sz="0" w:space="0" w:color="auto"/>
                                        <w:left w:val="none" w:sz="0" w:space="0" w:color="auto"/>
                                        <w:bottom w:val="none" w:sz="0" w:space="0" w:color="auto"/>
                                        <w:right w:val="none" w:sz="0" w:space="0" w:color="auto"/>
                                      </w:divBdr>
                                      <w:divsChild>
                                        <w:div w:id="346251571">
                                          <w:marLeft w:val="0"/>
                                          <w:marRight w:val="0"/>
                                          <w:marTop w:val="0"/>
                                          <w:marBottom w:val="0"/>
                                          <w:divBdr>
                                            <w:top w:val="none" w:sz="0" w:space="0" w:color="auto"/>
                                            <w:left w:val="none" w:sz="0" w:space="0" w:color="auto"/>
                                            <w:bottom w:val="none" w:sz="0" w:space="0" w:color="auto"/>
                                            <w:right w:val="none" w:sz="0" w:space="0" w:color="auto"/>
                                          </w:divBdr>
                                        </w:div>
                                        <w:div w:id="1962148701">
                                          <w:marLeft w:val="4"/>
                                          <w:marRight w:val="0"/>
                                          <w:marTop w:val="0"/>
                                          <w:marBottom w:val="0"/>
                                          <w:divBdr>
                                            <w:top w:val="none" w:sz="0" w:space="0" w:color="auto"/>
                                            <w:left w:val="none" w:sz="0" w:space="0" w:color="auto"/>
                                            <w:bottom w:val="none" w:sz="0" w:space="0" w:color="auto"/>
                                            <w:right w:val="none" w:sz="0" w:space="0" w:color="auto"/>
                                          </w:divBdr>
                                        </w:div>
                                        <w:div w:id="2107576925">
                                          <w:marLeft w:val="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7434279">
      <w:bodyDiv w:val="1"/>
      <w:marLeft w:val="0"/>
      <w:marRight w:val="0"/>
      <w:marTop w:val="0"/>
      <w:marBottom w:val="0"/>
      <w:divBdr>
        <w:top w:val="none" w:sz="0" w:space="0" w:color="auto"/>
        <w:left w:val="none" w:sz="0" w:space="0" w:color="auto"/>
        <w:bottom w:val="none" w:sz="0" w:space="0" w:color="auto"/>
        <w:right w:val="none" w:sz="0" w:space="0" w:color="auto"/>
      </w:divBdr>
    </w:div>
    <w:div w:id="719062877">
      <w:bodyDiv w:val="1"/>
      <w:marLeft w:val="0"/>
      <w:marRight w:val="0"/>
      <w:marTop w:val="0"/>
      <w:marBottom w:val="0"/>
      <w:divBdr>
        <w:top w:val="none" w:sz="0" w:space="0" w:color="auto"/>
        <w:left w:val="none" w:sz="0" w:space="0" w:color="auto"/>
        <w:bottom w:val="none" w:sz="0" w:space="0" w:color="auto"/>
        <w:right w:val="none" w:sz="0" w:space="0" w:color="auto"/>
      </w:divBdr>
    </w:div>
    <w:div w:id="752433959">
      <w:bodyDiv w:val="1"/>
      <w:marLeft w:val="0"/>
      <w:marRight w:val="0"/>
      <w:marTop w:val="0"/>
      <w:marBottom w:val="0"/>
      <w:divBdr>
        <w:top w:val="none" w:sz="0" w:space="0" w:color="auto"/>
        <w:left w:val="none" w:sz="0" w:space="0" w:color="auto"/>
        <w:bottom w:val="none" w:sz="0" w:space="0" w:color="auto"/>
        <w:right w:val="none" w:sz="0" w:space="0" w:color="auto"/>
      </w:divBdr>
    </w:div>
    <w:div w:id="792407064">
      <w:bodyDiv w:val="1"/>
      <w:marLeft w:val="0"/>
      <w:marRight w:val="0"/>
      <w:marTop w:val="0"/>
      <w:marBottom w:val="0"/>
      <w:divBdr>
        <w:top w:val="none" w:sz="0" w:space="0" w:color="auto"/>
        <w:left w:val="none" w:sz="0" w:space="0" w:color="auto"/>
        <w:bottom w:val="none" w:sz="0" w:space="0" w:color="auto"/>
        <w:right w:val="none" w:sz="0" w:space="0" w:color="auto"/>
      </w:divBdr>
    </w:div>
    <w:div w:id="803305054">
      <w:bodyDiv w:val="1"/>
      <w:marLeft w:val="0"/>
      <w:marRight w:val="0"/>
      <w:marTop w:val="0"/>
      <w:marBottom w:val="0"/>
      <w:divBdr>
        <w:top w:val="none" w:sz="0" w:space="0" w:color="auto"/>
        <w:left w:val="none" w:sz="0" w:space="0" w:color="auto"/>
        <w:bottom w:val="none" w:sz="0" w:space="0" w:color="auto"/>
        <w:right w:val="none" w:sz="0" w:space="0" w:color="auto"/>
      </w:divBdr>
    </w:div>
    <w:div w:id="813840301">
      <w:bodyDiv w:val="1"/>
      <w:marLeft w:val="0"/>
      <w:marRight w:val="0"/>
      <w:marTop w:val="0"/>
      <w:marBottom w:val="0"/>
      <w:divBdr>
        <w:top w:val="none" w:sz="0" w:space="0" w:color="auto"/>
        <w:left w:val="none" w:sz="0" w:space="0" w:color="auto"/>
        <w:bottom w:val="none" w:sz="0" w:space="0" w:color="auto"/>
        <w:right w:val="none" w:sz="0" w:space="0" w:color="auto"/>
      </w:divBdr>
    </w:div>
    <w:div w:id="822815937">
      <w:bodyDiv w:val="1"/>
      <w:marLeft w:val="0"/>
      <w:marRight w:val="0"/>
      <w:marTop w:val="0"/>
      <w:marBottom w:val="0"/>
      <w:divBdr>
        <w:top w:val="none" w:sz="0" w:space="0" w:color="auto"/>
        <w:left w:val="none" w:sz="0" w:space="0" w:color="auto"/>
        <w:bottom w:val="none" w:sz="0" w:space="0" w:color="auto"/>
        <w:right w:val="none" w:sz="0" w:space="0" w:color="auto"/>
      </w:divBdr>
    </w:div>
    <w:div w:id="833029623">
      <w:bodyDiv w:val="1"/>
      <w:marLeft w:val="0"/>
      <w:marRight w:val="0"/>
      <w:marTop w:val="0"/>
      <w:marBottom w:val="0"/>
      <w:divBdr>
        <w:top w:val="none" w:sz="0" w:space="0" w:color="auto"/>
        <w:left w:val="none" w:sz="0" w:space="0" w:color="auto"/>
        <w:bottom w:val="none" w:sz="0" w:space="0" w:color="auto"/>
        <w:right w:val="none" w:sz="0" w:space="0" w:color="auto"/>
      </w:divBdr>
    </w:div>
    <w:div w:id="867530459">
      <w:bodyDiv w:val="1"/>
      <w:marLeft w:val="0"/>
      <w:marRight w:val="0"/>
      <w:marTop w:val="0"/>
      <w:marBottom w:val="0"/>
      <w:divBdr>
        <w:top w:val="none" w:sz="0" w:space="0" w:color="auto"/>
        <w:left w:val="none" w:sz="0" w:space="0" w:color="auto"/>
        <w:bottom w:val="none" w:sz="0" w:space="0" w:color="auto"/>
        <w:right w:val="none" w:sz="0" w:space="0" w:color="auto"/>
      </w:divBdr>
    </w:div>
    <w:div w:id="901913018">
      <w:bodyDiv w:val="1"/>
      <w:marLeft w:val="0"/>
      <w:marRight w:val="0"/>
      <w:marTop w:val="0"/>
      <w:marBottom w:val="0"/>
      <w:divBdr>
        <w:top w:val="none" w:sz="0" w:space="0" w:color="auto"/>
        <w:left w:val="none" w:sz="0" w:space="0" w:color="auto"/>
        <w:bottom w:val="none" w:sz="0" w:space="0" w:color="auto"/>
        <w:right w:val="none" w:sz="0" w:space="0" w:color="auto"/>
      </w:divBdr>
    </w:div>
    <w:div w:id="973877426">
      <w:bodyDiv w:val="1"/>
      <w:marLeft w:val="0"/>
      <w:marRight w:val="0"/>
      <w:marTop w:val="0"/>
      <w:marBottom w:val="0"/>
      <w:divBdr>
        <w:top w:val="none" w:sz="0" w:space="0" w:color="auto"/>
        <w:left w:val="none" w:sz="0" w:space="0" w:color="auto"/>
        <w:bottom w:val="none" w:sz="0" w:space="0" w:color="auto"/>
        <w:right w:val="none" w:sz="0" w:space="0" w:color="auto"/>
      </w:divBdr>
    </w:div>
    <w:div w:id="977033242">
      <w:bodyDiv w:val="1"/>
      <w:marLeft w:val="0"/>
      <w:marRight w:val="0"/>
      <w:marTop w:val="0"/>
      <w:marBottom w:val="0"/>
      <w:divBdr>
        <w:top w:val="none" w:sz="0" w:space="0" w:color="auto"/>
        <w:left w:val="none" w:sz="0" w:space="0" w:color="auto"/>
        <w:bottom w:val="none" w:sz="0" w:space="0" w:color="auto"/>
        <w:right w:val="none" w:sz="0" w:space="0" w:color="auto"/>
      </w:divBdr>
    </w:div>
    <w:div w:id="1007438774">
      <w:bodyDiv w:val="1"/>
      <w:marLeft w:val="0"/>
      <w:marRight w:val="0"/>
      <w:marTop w:val="0"/>
      <w:marBottom w:val="0"/>
      <w:divBdr>
        <w:top w:val="none" w:sz="0" w:space="0" w:color="auto"/>
        <w:left w:val="none" w:sz="0" w:space="0" w:color="auto"/>
        <w:bottom w:val="none" w:sz="0" w:space="0" w:color="auto"/>
        <w:right w:val="none" w:sz="0" w:space="0" w:color="auto"/>
      </w:divBdr>
    </w:div>
    <w:div w:id="1086226264">
      <w:bodyDiv w:val="1"/>
      <w:marLeft w:val="0"/>
      <w:marRight w:val="0"/>
      <w:marTop w:val="0"/>
      <w:marBottom w:val="0"/>
      <w:divBdr>
        <w:top w:val="none" w:sz="0" w:space="0" w:color="auto"/>
        <w:left w:val="none" w:sz="0" w:space="0" w:color="auto"/>
        <w:bottom w:val="none" w:sz="0" w:space="0" w:color="auto"/>
        <w:right w:val="none" w:sz="0" w:space="0" w:color="auto"/>
      </w:divBdr>
    </w:div>
    <w:div w:id="1110321569">
      <w:bodyDiv w:val="1"/>
      <w:marLeft w:val="0"/>
      <w:marRight w:val="0"/>
      <w:marTop w:val="0"/>
      <w:marBottom w:val="0"/>
      <w:divBdr>
        <w:top w:val="none" w:sz="0" w:space="0" w:color="auto"/>
        <w:left w:val="none" w:sz="0" w:space="0" w:color="auto"/>
        <w:bottom w:val="none" w:sz="0" w:space="0" w:color="auto"/>
        <w:right w:val="none" w:sz="0" w:space="0" w:color="auto"/>
      </w:divBdr>
    </w:div>
    <w:div w:id="1164277038">
      <w:bodyDiv w:val="1"/>
      <w:marLeft w:val="0"/>
      <w:marRight w:val="0"/>
      <w:marTop w:val="0"/>
      <w:marBottom w:val="0"/>
      <w:divBdr>
        <w:top w:val="none" w:sz="0" w:space="0" w:color="auto"/>
        <w:left w:val="none" w:sz="0" w:space="0" w:color="auto"/>
        <w:bottom w:val="none" w:sz="0" w:space="0" w:color="auto"/>
        <w:right w:val="none" w:sz="0" w:space="0" w:color="auto"/>
      </w:divBdr>
    </w:div>
    <w:div w:id="1177379438">
      <w:bodyDiv w:val="1"/>
      <w:marLeft w:val="0"/>
      <w:marRight w:val="0"/>
      <w:marTop w:val="0"/>
      <w:marBottom w:val="0"/>
      <w:divBdr>
        <w:top w:val="none" w:sz="0" w:space="0" w:color="auto"/>
        <w:left w:val="none" w:sz="0" w:space="0" w:color="auto"/>
        <w:bottom w:val="none" w:sz="0" w:space="0" w:color="auto"/>
        <w:right w:val="none" w:sz="0" w:space="0" w:color="auto"/>
      </w:divBdr>
      <w:divsChild>
        <w:div w:id="1590965">
          <w:marLeft w:val="1166"/>
          <w:marRight w:val="0"/>
          <w:marTop w:val="0"/>
          <w:marBottom w:val="0"/>
          <w:divBdr>
            <w:top w:val="none" w:sz="0" w:space="0" w:color="auto"/>
            <w:left w:val="none" w:sz="0" w:space="0" w:color="auto"/>
            <w:bottom w:val="none" w:sz="0" w:space="0" w:color="auto"/>
            <w:right w:val="none" w:sz="0" w:space="0" w:color="auto"/>
          </w:divBdr>
        </w:div>
        <w:div w:id="59912956">
          <w:marLeft w:val="1166"/>
          <w:marRight w:val="0"/>
          <w:marTop w:val="0"/>
          <w:marBottom w:val="0"/>
          <w:divBdr>
            <w:top w:val="none" w:sz="0" w:space="0" w:color="auto"/>
            <w:left w:val="none" w:sz="0" w:space="0" w:color="auto"/>
            <w:bottom w:val="none" w:sz="0" w:space="0" w:color="auto"/>
            <w:right w:val="none" w:sz="0" w:space="0" w:color="auto"/>
          </w:divBdr>
        </w:div>
        <w:div w:id="140077453">
          <w:marLeft w:val="1166"/>
          <w:marRight w:val="0"/>
          <w:marTop w:val="0"/>
          <w:marBottom w:val="0"/>
          <w:divBdr>
            <w:top w:val="none" w:sz="0" w:space="0" w:color="auto"/>
            <w:left w:val="none" w:sz="0" w:space="0" w:color="auto"/>
            <w:bottom w:val="none" w:sz="0" w:space="0" w:color="auto"/>
            <w:right w:val="none" w:sz="0" w:space="0" w:color="auto"/>
          </w:divBdr>
        </w:div>
        <w:div w:id="357632958">
          <w:marLeft w:val="1166"/>
          <w:marRight w:val="0"/>
          <w:marTop w:val="0"/>
          <w:marBottom w:val="0"/>
          <w:divBdr>
            <w:top w:val="none" w:sz="0" w:space="0" w:color="auto"/>
            <w:left w:val="none" w:sz="0" w:space="0" w:color="auto"/>
            <w:bottom w:val="none" w:sz="0" w:space="0" w:color="auto"/>
            <w:right w:val="none" w:sz="0" w:space="0" w:color="auto"/>
          </w:divBdr>
        </w:div>
        <w:div w:id="468863475">
          <w:marLeft w:val="1166"/>
          <w:marRight w:val="0"/>
          <w:marTop w:val="0"/>
          <w:marBottom w:val="0"/>
          <w:divBdr>
            <w:top w:val="none" w:sz="0" w:space="0" w:color="auto"/>
            <w:left w:val="none" w:sz="0" w:space="0" w:color="auto"/>
            <w:bottom w:val="none" w:sz="0" w:space="0" w:color="auto"/>
            <w:right w:val="none" w:sz="0" w:space="0" w:color="auto"/>
          </w:divBdr>
        </w:div>
        <w:div w:id="715549575">
          <w:marLeft w:val="1166"/>
          <w:marRight w:val="0"/>
          <w:marTop w:val="0"/>
          <w:marBottom w:val="0"/>
          <w:divBdr>
            <w:top w:val="none" w:sz="0" w:space="0" w:color="auto"/>
            <w:left w:val="none" w:sz="0" w:space="0" w:color="auto"/>
            <w:bottom w:val="none" w:sz="0" w:space="0" w:color="auto"/>
            <w:right w:val="none" w:sz="0" w:space="0" w:color="auto"/>
          </w:divBdr>
        </w:div>
        <w:div w:id="766731395">
          <w:marLeft w:val="1166"/>
          <w:marRight w:val="0"/>
          <w:marTop w:val="0"/>
          <w:marBottom w:val="0"/>
          <w:divBdr>
            <w:top w:val="none" w:sz="0" w:space="0" w:color="auto"/>
            <w:left w:val="none" w:sz="0" w:space="0" w:color="auto"/>
            <w:bottom w:val="none" w:sz="0" w:space="0" w:color="auto"/>
            <w:right w:val="none" w:sz="0" w:space="0" w:color="auto"/>
          </w:divBdr>
        </w:div>
        <w:div w:id="1604218968">
          <w:marLeft w:val="547"/>
          <w:marRight w:val="0"/>
          <w:marTop w:val="0"/>
          <w:marBottom w:val="0"/>
          <w:divBdr>
            <w:top w:val="none" w:sz="0" w:space="0" w:color="auto"/>
            <w:left w:val="none" w:sz="0" w:space="0" w:color="auto"/>
            <w:bottom w:val="none" w:sz="0" w:space="0" w:color="auto"/>
            <w:right w:val="none" w:sz="0" w:space="0" w:color="auto"/>
          </w:divBdr>
        </w:div>
        <w:div w:id="1850756274">
          <w:marLeft w:val="1166"/>
          <w:marRight w:val="0"/>
          <w:marTop w:val="0"/>
          <w:marBottom w:val="0"/>
          <w:divBdr>
            <w:top w:val="none" w:sz="0" w:space="0" w:color="auto"/>
            <w:left w:val="none" w:sz="0" w:space="0" w:color="auto"/>
            <w:bottom w:val="none" w:sz="0" w:space="0" w:color="auto"/>
            <w:right w:val="none" w:sz="0" w:space="0" w:color="auto"/>
          </w:divBdr>
        </w:div>
        <w:div w:id="2026712679">
          <w:marLeft w:val="1166"/>
          <w:marRight w:val="0"/>
          <w:marTop w:val="0"/>
          <w:marBottom w:val="0"/>
          <w:divBdr>
            <w:top w:val="none" w:sz="0" w:space="0" w:color="auto"/>
            <w:left w:val="none" w:sz="0" w:space="0" w:color="auto"/>
            <w:bottom w:val="none" w:sz="0" w:space="0" w:color="auto"/>
            <w:right w:val="none" w:sz="0" w:space="0" w:color="auto"/>
          </w:divBdr>
        </w:div>
      </w:divsChild>
    </w:div>
    <w:div w:id="1435785083">
      <w:bodyDiv w:val="1"/>
      <w:marLeft w:val="0"/>
      <w:marRight w:val="0"/>
      <w:marTop w:val="0"/>
      <w:marBottom w:val="0"/>
      <w:divBdr>
        <w:top w:val="none" w:sz="0" w:space="0" w:color="auto"/>
        <w:left w:val="none" w:sz="0" w:space="0" w:color="auto"/>
        <w:bottom w:val="none" w:sz="0" w:space="0" w:color="auto"/>
        <w:right w:val="none" w:sz="0" w:space="0" w:color="auto"/>
      </w:divBdr>
    </w:div>
    <w:div w:id="1497450800">
      <w:bodyDiv w:val="1"/>
      <w:marLeft w:val="0"/>
      <w:marRight w:val="0"/>
      <w:marTop w:val="0"/>
      <w:marBottom w:val="0"/>
      <w:divBdr>
        <w:top w:val="none" w:sz="0" w:space="0" w:color="auto"/>
        <w:left w:val="none" w:sz="0" w:space="0" w:color="auto"/>
        <w:bottom w:val="none" w:sz="0" w:space="0" w:color="auto"/>
        <w:right w:val="none" w:sz="0" w:space="0" w:color="auto"/>
      </w:divBdr>
    </w:div>
    <w:div w:id="1527865568">
      <w:bodyDiv w:val="1"/>
      <w:marLeft w:val="0"/>
      <w:marRight w:val="0"/>
      <w:marTop w:val="0"/>
      <w:marBottom w:val="0"/>
      <w:divBdr>
        <w:top w:val="none" w:sz="0" w:space="0" w:color="auto"/>
        <w:left w:val="none" w:sz="0" w:space="0" w:color="auto"/>
        <w:bottom w:val="none" w:sz="0" w:space="0" w:color="auto"/>
        <w:right w:val="none" w:sz="0" w:space="0" w:color="auto"/>
      </w:divBdr>
    </w:div>
    <w:div w:id="1537153789">
      <w:bodyDiv w:val="1"/>
      <w:marLeft w:val="0"/>
      <w:marRight w:val="0"/>
      <w:marTop w:val="0"/>
      <w:marBottom w:val="0"/>
      <w:divBdr>
        <w:top w:val="none" w:sz="0" w:space="0" w:color="auto"/>
        <w:left w:val="none" w:sz="0" w:space="0" w:color="auto"/>
        <w:bottom w:val="none" w:sz="0" w:space="0" w:color="auto"/>
        <w:right w:val="none" w:sz="0" w:space="0" w:color="auto"/>
      </w:divBdr>
      <w:divsChild>
        <w:div w:id="299921837">
          <w:marLeft w:val="547"/>
          <w:marRight w:val="0"/>
          <w:marTop w:val="0"/>
          <w:marBottom w:val="0"/>
          <w:divBdr>
            <w:top w:val="none" w:sz="0" w:space="0" w:color="auto"/>
            <w:left w:val="none" w:sz="0" w:space="0" w:color="auto"/>
            <w:bottom w:val="none" w:sz="0" w:space="0" w:color="auto"/>
            <w:right w:val="none" w:sz="0" w:space="0" w:color="auto"/>
          </w:divBdr>
        </w:div>
        <w:div w:id="333991215">
          <w:marLeft w:val="1166"/>
          <w:marRight w:val="0"/>
          <w:marTop w:val="0"/>
          <w:marBottom w:val="0"/>
          <w:divBdr>
            <w:top w:val="none" w:sz="0" w:space="0" w:color="auto"/>
            <w:left w:val="none" w:sz="0" w:space="0" w:color="auto"/>
            <w:bottom w:val="none" w:sz="0" w:space="0" w:color="auto"/>
            <w:right w:val="none" w:sz="0" w:space="0" w:color="auto"/>
          </w:divBdr>
        </w:div>
        <w:div w:id="414742855">
          <w:marLeft w:val="1166"/>
          <w:marRight w:val="0"/>
          <w:marTop w:val="0"/>
          <w:marBottom w:val="0"/>
          <w:divBdr>
            <w:top w:val="none" w:sz="0" w:space="0" w:color="auto"/>
            <w:left w:val="none" w:sz="0" w:space="0" w:color="auto"/>
            <w:bottom w:val="none" w:sz="0" w:space="0" w:color="auto"/>
            <w:right w:val="none" w:sz="0" w:space="0" w:color="auto"/>
          </w:divBdr>
        </w:div>
        <w:div w:id="868568348">
          <w:marLeft w:val="1166"/>
          <w:marRight w:val="0"/>
          <w:marTop w:val="0"/>
          <w:marBottom w:val="0"/>
          <w:divBdr>
            <w:top w:val="none" w:sz="0" w:space="0" w:color="auto"/>
            <w:left w:val="none" w:sz="0" w:space="0" w:color="auto"/>
            <w:bottom w:val="none" w:sz="0" w:space="0" w:color="auto"/>
            <w:right w:val="none" w:sz="0" w:space="0" w:color="auto"/>
          </w:divBdr>
        </w:div>
        <w:div w:id="1133016889">
          <w:marLeft w:val="1166"/>
          <w:marRight w:val="0"/>
          <w:marTop w:val="0"/>
          <w:marBottom w:val="0"/>
          <w:divBdr>
            <w:top w:val="none" w:sz="0" w:space="0" w:color="auto"/>
            <w:left w:val="none" w:sz="0" w:space="0" w:color="auto"/>
            <w:bottom w:val="none" w:sz="0" w:space="0" w:color="auto"/>
            <w:right w:val="none" w:sz="0" w:space="0" w:color="auto"/>
          </w:divBdr>
        </w:div>
        <w:div w:id="1239244489">
          <w:marLeft w:val="1166"/>
          <w:marRight w:val="0"/>
          <w:marTop w:val="0"/>
          <w:marBottom w:val="0"/>
          <w:divBdr>
            <w:top w:val="none" w:sz="0" w:space="0" w:color="auto"/>
            <w:left w:val="none" w:sz="0" w:space="0" w:color="auto"/>
            <w:bottom w:val="none" w:sz="0" w:space="0" w:color="auto"/>
            <w:right w:val="none" w:sz="0" w:space="0" w:color="auto"/>
          </w:divBdr>
        </w:div>
        <w:div w:id="1780878417">
          <w:marLeft w:val="1166"/>
          <w:marRight w:val="0"/>
          <w:marTop w:val="0"/>
          <w:marBottom w:val="0"/>
          <w:divBdr>
            <w:top w:val="none" w:sz="0" w:space="0" w:color="auto"/>
            <w:left w:val="none" w:sz="0" w:space="0" w:color="auto"/>
            <w:bottom w:val="none" w:sz="0" w:space="0" w:color="auto"/>
            <w:right w:val="none" w:sz="0" w:space="0" w:color="auto"/>
          </w:divBdr>
        </w:div>
        <w:div w:id="2030183827">
          <w:marLeft w:val="1166"/>
          <w:marRight w:val="0"/>
          <w:marTop w:val="0"/>
          <w:marBottom w:val="0"/>
          <w:divBdr>
            <w:top w:val="none" w:sz="0" w:space="0" w:color="auto"/>
            <w:left w:val="none" w:sz="0" w:space="0" w:color="auto"/>
            <w:bottom w:val="none" w:sz="0" w:space="0" w:color="auto"/>
            <w:right w:val="none" w:sz="0" w:space="0" w:color="auto"/>
          </w:divBdr>
        </w:div>
        <w:div w:id="2125348123">
          <w:marLeft w:val="1166"/>
          <w:marRight w:val="0"/>
          <w:marTop w:val="0"/>
          <w:marBottom w:val="0"/>
          <w:divBdr>
            <w:top w:val="none" w:sz="0" w:space="0" w:color="auto"/>
            <w:left w:val="none" w:sz="0" w:space="0" w:color="auto"/>
            <w:bottom w:val="none" w:sz="0" w:space="0" w:color="auto"/>
            <w:right w:val="none" w:sz="0" w:space="0" w:color="auto"/>
          </w:divBdr>
        </w:div>
        <w:div w:id="2144537783">
          <w:marLeft w:val="1166"/>
          <w:marRight w:val="0"/>
          <w:marTop w:val="0"/>
          <w:marBottom w:val="0"/>
          <w:divBdr>
            <w:top w:val="none" w:sz="0" w:space="0" w:color="auto"/>
            <w:left w:val="none" w:sz="0" w:space="0" w:color="auto"/>
            <w:bottom w:val="none" w:sz="0" w:space="0" w:color="auto"/>
            <w:right w:val="none" w:sz="0" w:space="0" w:color="auto"/>
          </w:divBdr>
        </w:div>
      </w:divsChild>
    </w:div>
    <w:div w:id="1548488344">
      <w:bodyDiv w:val="1"/>
      <w:marLeft w:val="0"/>
      <w:marRight w:val="0"/>
      <w:marTop w:val="0"/>
      <w:marBottom w:val="0"/>
      <w:divBdr>
        <w:top w:val="none" w:sz="0" w:space="0" w:color="auto"/>
        <w:left w:val="none" w:sz="0" w:space="0" w:color="auto"/>
        <w:bottom w:val="none" w:sz="0" w:space="0" w:color="auto"/>
        <w:right w:val="none" w:sz="0" w:space="0" w:color="auto"/>
      </w:divBdr>
    </w:div>
    <w:div w:id="1753625816">
      <w:bodyDiv w:val="1"/>
      <w:marLeft w:val="0"/>
      <w:marRight w:val="0"/>
      <w:marTop w:val="0"/>
      <w:marBottom w:val="0"/>
      <w:divBdr>
        <w:top w:val="none" w:sz="0" w:space="0" w:color="auto"/>
        <w:left w:val="none" w:sz="0" w:space="0" w:color="auto"/>
        <w:bottom w:val="none" w:sz="0" w:space="0" w:color="auto"/>
        <w:right w:val="none" w:sz="0" w:space="0" w:color="auto"/>
      </w:divBdr>
      <w:divsChild>
        <w:div w:id="536622550">
          <w:marLeft w:val="547"/>
          <w:marRight w:val="0"/>
          <w:marTop w:val="0"/>
          <w:marBottom w:val="0"/>
          <w:divBdr>
            <w:top w:val="none" w:sz="0" w:space="0" w:color="auto"/>
            <w:left w:val="none" w:sz="0" w:space="0" w:color="auto"/>
            <w:bottom w:val="none" w:sz="0" w:space="0" w:color="auto"/>
            <w:right w:val="none" w:sz="0" w:space="0" w:color="auto"/>
          </w:divBdr>
        </w:div>
      </w:divsChild>
    </w:div>
    <w:div w:id="1807625106">
      <w:bodyDiv w:val="1"/>
      <w:marLeft w:val="0"/>
      <w:marRight w:val="0"/>
      <w:marTop w:val="0"/>
      <w:marBottom w:val="0"/>
      <w:divBdr>
        <w:top w:val="none" w:sz="0" w:space="0" w:color="auto"/>
        <w:left w:val="none" w:sz="0" w:space="0" w:color="auto"/>
        <w:bottom w:val="none" w:sz="0" w:space="0" w:color="auto"/>
        <w:right w:val="none" w:sz="0" w:space="0" w:color="auto"/>
      </w:divBdr>
    </w:div>
    <w:div w:id="1859155354">
      <w:bodyDiv w:val="1"/>
      <w:marLeft w:val="0"/>
      <w:marRight w:val="0"/>
      <w:marTop w:val="0"/>
      <w:marBottom w:val="0"/>
      <w:divBdr>
        <w:top w:val="none" w:sz="0" w:space="0" w:color="auto"/>
        <w:left w:val="none" w:sz="0" w:space="0" w:color="auto"/>
        <w:bottom w:val="none" w:sz="0" w:space="0" w:color="auto"/>
        <w:right w:val="none" w:sz="0" w:space="0" w:color="auto"/>
      </w:divBdr>
    </w:div>
    <w:div w:id="1865941157">
      <w:bodyDiv w:val="1"/>
      <w:marLeft w:val="0"/>
      <w:marRight w:val="0"/>
      <w:marTop w:val="0"/>
      <w:marBottom w:val="0"/>
      <w:divBdr>
        <w:top w:val="none" w:sz="0" w:space="0" w:color="auto"/>
        <w:left w:val="none" w:sz="0" w:space="0" w:color="auto"/>
        <w:bottom w:val="none" w:sz="0" w:space="0" w:color="auto"/>
        <w:right w:val="none" w:sz="0" w:space="0" w:color="auto"/>
      </w:divBdr>
    </w:div>
    <w:div w:id="1900676471">
      <w:bodyDiv w:val="1"/>
      <w:marLeft w:val="0"/>
      <w:marRight w:val="0"/>
      <w:marTop w:val="0"/>
      <w:marBottom w:val="0"/>
      <w:divBdr>
        <w:top w:val="none" w:sz="0" w:space="0" w:color="auto"/>
        <w:left w:val="none" w:sz="0" w:space="0" w:color="auto"/>
        <w:bottom w:val="none" w:sz="0" w:space="0" w:color="auto"/>
        <w:right w:val="none" w:sz="0" w:space="0" w:color="auto"/>
      </w:divBdr>
    </w:div>
    <w:div w:id="1909611444">
      <w:bodyDiv w:val="1"/>
      <w:marLeft w:val="0"/>
      <w:marRight w:val="0"/>
      <w:marTop w:val="0"/>
      <w:marBottom w:val="0"/>
      <w:divBdr>
        <w:top w:val="none" w:sz="0" w:space="0" w:color="auto"/>
        <w:left w:val="none" w:sz="0" w:space="0" w:color="auto"/>
        <w:bottom w:val="none" w:sz="0" w:space="0" w:color="auto"/>
        <w:right w:val="none" w:sz="0" w:space="0" w:color="auto"/>
      </w:divBdr>
    </w:div>
    <w:div w:id="1930310883">
      <w:bodyDiv w:val="1"/>
      <w:marLeft w:val="0"/>
      <w:marRight w:val="0"/>
      <w:marTop w:val="0"/>
      <w:marBottom w:val="0"/>
      <w:divBdr>
        <w:top w:val="none" w:sz="0" w:space="0" w:color="auto"/>
        <w:left w:val="none" w:sz="0" w:space="0" w:color="auto"/>
        <w:bottom w:val="none" w:sz="0" w:space="0" w:color="auto"/>
        <w:right w:val="none" w:sz="0" w:space="0" w:color="auto"/>
      </w:divBdr>
    </w:div>
    <w:div w:id="1985699931">
      <w:bodyDiv w:val="1"/>
      <w:marLeft w:val="0"/>
      <w:marRight w:val="0"/>
      <w:marTop w:val="0"/>
      <w:marBottom w:val="0"/>
      <w:divBdr>
        <w:top w:val="none" w:sz="0" w:space="0" w:color="auto"/>
        <w:left w:val="none" w:sz="0" w:space="0" w:color="auto"/>
        <w:bottom w:val="none" w:sz="0" w:space="0" w:color="auto"/>
        <w:right w:val="none" w:sz="0" w:space="0" w:color="auto"/>
      </w:divBdr>
    </w:div>
    <w:div w:id="2111124832">
      <w:bodyDiv w:val="1"/>
      <w:marLeft w:val="0"/>
      <w:marRight w:val="0"/>
      <w:marTop w:val="0"/>
      <w:marBottom w:val="0"/>
      <w:divBdr>
        <w:top w:val="none" w:sz="0" w:space="0" w:color="auto"/>
        <w:left w:val="none" w:sz="0" w:space="0" w:color="auto"/>
        <w:bottom w:val="none" w:sz="0" w:space="0" w:color="auto"/>
        <w:right w:val="none" w:sz="0" w:space="0" w:color="auto"/>
      </w:divBdr>
    </w:div>
    <w:div w:id="213779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Data" Target="diagrams/data1.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footer" Target="footer1.xml"/><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diagramQuickStyle" Target="diagrams/quickStyle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1_5">
  <dgm:title val=""/>
  <dgm:desc val=""/>
  <dgm:catLst>
    <dgm:cat type="accent1" pri="11500"/>
  </dgm:catLst>
  <dgm:styleLbl name="node0">
    <dgm:fillClrLst meth="cycle">
      <a:schemeClr val="accent1">
        <a:alpha val="80000"/>
      </a:schemeClr>
    </dgm:fillClrLst>
    <dgm:linClrLst meth="repeat">
      <a:schemeClr val="lt1"/>
    </dgm:linClrLst>
    <dgm:effectClrLst/>
    <dgm:txLinClrLst/>
    <dgm:txFillClrLst/>
    <dgm:txEffectClrLst/>
  </dgm:styleLbl>
  <dgm:styleLbl name="node1">
    <dgm:fillClrLst>
      <a:schemeClr val="accent1">
        <a:alpha val="90000"/>
      </a:schemeClr>
      <a:schemeClr val="accent1">
        <a:alpha val="50000"/>
      </a:schemeClr>
    </dgm:fillClrLst>
    <dgm:linClrLst meth="repeat">
      <a:schemeClr val="lt1"/>
    </dgm:linClrLst>
    <dgm:effectClrLst/>
    <dgm:txLinClrLst/>
    <dgm:txFillClrLst/>
    <dgm:txEffectClrLst/>
  </dgm:styleLbl>
  <dgm:styleLbl name="alignNode1">
    <dgm:fillClrLst>
      <a:schemeClr val="accent1">
        <a:alpha val="90000"/>
      </a:schemeClr>
      <a:schemeClr val="accent1">
        <a:alpha val="50000"/>
      </a:schemeClr>
    </dgm:fillClrLst>
    <dgm:linClrLst>
      <a:schemeClr val="accent1">
        <a:alpha val="90000"/>
      </a:schemeClr>
      <a:schemeClr val="accent1">
        <a:alpha val="50000"/>
      </a:schemeClr>
    </dgm:linClrLst>
    <dgm:effectClrLst/>
    <dgm:txLinClrLst/>
    <dgm:txFillClrLst/>
    <dgm:txEffectClrLst/>
  </dgm:styleLbl>
  <dgm:styleLbl name="lnNode1">
    <dgm:fillClrLst>
      <a:schemeClr val="accent1">
        <a:shade val="90000"/>
      </a:schemeClr>
      <a:schemeClr val="accent1">
        <a:alpha val="50000"/>
        <a:tint val="5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alpha val="80000"/>
      </a:schemeClr>
    </dgm:fillClrLst>
    <dgm:linClrLst meth="repeat">
      <a:schemeClr val="lt1"/>
    </dgm:linClrLst>
    <dgm:effectClrLst/>
    <dgm:txLinClrLst/>
    <dgm:txFillClrLst/>
    <dgm:txEffectClrLst/>
  </dgm:styleLbl>
  <dgm:styleLbl name="node2">
    <dgm:fillClrLst>
      <a:schemeClr val="accent1">
        <a:alpha val="70000"/>
      </a:schemeClr>
    </dgm:fillClrLst>
    <dgm:linClrLst meth="repeat">
      <a:schemeClr val="lt1"/>
    </dgm:linClrLst>
    <dgm:effectClrLst/>
    <dgm:txLinClrLst/>
    <dgm:txFillClrLst/>
    <dgm:txEffectClrLst/>
  </dgm:styleLbl>
  <dgm:styleLbl name="node3">
    <dgm:fillClrLst>
      <a:schemeClr val="accent1">
        <a:alpha val="50000"/>
      </a:schemeClr>
    </dgm:fillClrLst>
    <dgm:linClrLst meth="repeat">
      <a:schemeClr val="lt1"/>
    </dgm:linClrLst>
    <dgm:effectClrLst/>
    <dgm:txLinClrLst/>
    <dgm:txFillClrLst/>
    <dgm:txEffectClrLst/>
  </dgm:styleLbl>
  <dgm:styleLbl name="node4">
    <dgm:fillClrLst>
      <a:schemeClr val="accent1">
        <a:alpha val="30000"/>
      </a:schemeClr>
    </dgm:fillClrLst>
    <dgm:linClrLst meth="repeat">
      <a:schemeClr val="lt1"/>
    </dgm:linClrLst>
    <dgm:effectClrLst/>
    <dgm:txLinClrLst/>
    <dgm:txFillClrLst/>
    <dgm:txEffectClrLst/>
  </dgm:styleLbl>
  <dgm:styleLbl name="fgImgPlace1">
    <dgm:fillClrLst>
      <a:schemeClr val="accent1">
        <a:tint val="50000"/>
        <a:alpha val="90000"/>
      </a:schemeClr>
      <a:schemeClr val="accent1">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fg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bgSibTrans2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dgm:txEffectClrLst/>
  </dgm:styleLbl>
  <dgm:styleLbl name="sibTrans1D1">
    <dgm:fillClrLst>
      <a:schemeClr val="accent1">
        <a:shade val="90000"/>
      </a:schemeClr>
      <a:schemeClr val="accent1">
        <a:tint val="50000"/>
      </a:schemeClr>
    </dgm:fillClrLst>
    <dgm:linClrLst>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alpha val="90000"/>
      </a:schemeClr>
    </dgm:fillClrLst>
    <dgm:linClrLst meth="repeat">
      <a:schemeClr val="lt1"/>
    </dgm:linClrLst>
    <dgm:effectClrLst/>
    <dgm:txLinClrLst/>
    <dgm:txFillClrLst/>
    <dgm:txEffectClrLst/>
  </dgm:styleLbl>
  <dgm:styleLbl name="asst1">
    <dgm:fillClrLst meth="repeat">
      <a:schemeClr val="accent1">
        <a:alpha val="90000"/>
      </a:schemeClr>
    </dgm:fillClrLst>
    <dgm:linClrLst meth="repeat">
      <a:schemeClr val="lt1"/>
    </dgm:linClrLst>
    <dgm:effectClrLst/>
    <dgm:txLinClrLst/>
    <dgm:txFillClrLst/>
    <dgm:txEffectClrLst/>
  </dgm:styleLbl>
  <dgm:styleLbl name="asst2">
    <dgm:fillClrLst>
      <a:schemeClr val="accent1">
        <a:alpha val="90000"/>
      </a:schemeClr>
    </dgm:fillClrLst>
    <dgm:linClrLst meth="repeat">
      <a:schemeClr val="lt1"/>
    </dgm:linClrLst>
    <dgm:effectClrLst/>
    <dgm:txLinClrLst/>
    <dgm:txFillClrLst/>
    <dgm:txEffectClrLst/>
  </dgm:styleLbl>
  <dgm:styleLbl name="asst3">
    <dgm:fillClrLst>
      <a:schemeClr val="accent1">
        <a:alpha val="70000"/>
      </a:schemeClr>
    </dgm:fillClrLst>
    <dgm:linClrLst meth="repeat">
      <a:schemeClr val="lt1"/>
    </dgm:linClrLst>
    <dgm:effectClrLst/>
    <dgm:txLinClrLst/>
    <dgm:txFillClrLst/>
    <dgm:txEffectClrLst/>
  </dgm:styleLbl>
  <dgm:styleLbl name="asst4">
    <dgm:fillClrLst>
      <a:schemeClr val="accent1">
        <a:alpha val="50000"/>
      </a:schemeClr>
    </dgm:fillClrLst>
    <dgm:linClrLst meth="repeat">
      <a:schemeClr val="lt1"/>
    </dgm:linClrLst>
    <dgm:effectClrLst/>
    <dgm:txLinClrLst/>
    <dgm:txFillClrLst/>
    <dgm:txEffectClrLst/>
  </dgm:styleLbl>
  <dgm:styleLbl name="parChTrans2D1">
    <dgm:fillClrLst meth="repeat">
      <a:schemeClr val="accent1">
        <a:shade val="8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1">
        <a:alpha val="90000"/>
      </a:schemeClr>
      <a:schemeClr val="accent1">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1">
        <a:alpha val="90000"/>
      </a:schemeClr>
      <a:schemeClr val="accent1">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a:schemeClr val="accent1">
        <a:alpha val="90000"/>
        <a:tint val="40000"/>
      </a:schemeClr>
      <a:schemeClr val="accent1">
        <a:alpha val="5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16E5AE1-5299-457A-AF3E-8A4B718E4628}" type="doc">
      <dgm:prSet loTypeId="urn:microsoft.com/office/officeart/2005/8/layout/orgChart1" loCatId="hierarchy" qsTypeId="urn:microsoft.com/office/officeart/2005/8/quickstyle/simple3" qsCatId="simple" csTypeId="urn:microsoft.com/office/officeart/2005/8/colors/accent1_5" csCatId="accent1" phldr="1"/>
      <dgm:spPr/>
      <dgm:t>
        <a:bodyPr/>
        <a:lstStyle/>
        <a:p>
          <a:endParaRPr lang="en-US"/>
        </a:p>
      </dgm:t>
    </dgm:pt>
    <dgm:pt modelId="{31C8E6B3-7C44-4F24-8943-0C5EDAF64C37}">
      <dgm:prSet phldrT="[Text]"/>
      <dgm:spPr/>
      <dgm:t>
        <a:bodyPr/>
        <a:lstStyle/>
        <a:p>
          <a:r>
            <a:rPr lang="en-US" dirty="0">
              <a:latin typeface="Times New Roman" panose="02020603050405020304" pitchFamily="18" charset="0"/>
              <a:cs typeface="Times New Roman" panose="02020603050405020304" pitchFamily="18" charset="0"/>
            </a:rPr>
            <a:t>CenterPoint Energy Service Company</a:t>
          </a:r>
          <a:endParaRPr lang="en-US">
            <a:latin typeface="Times New Roman" panose="02020603050405020304" pitchFamily="18" charset="0"/>
            <a:cs typeface="Times New Roman" panose="02020603050405020304" pitchFamily="18" charset="0"/>
          </a:endParaRPr>
        </a:p>
      </dgm:t>
    </dgm:pt>
    <dgm:pt modelId="{D199B35B-8426-4CC9-B950-4BD1AAC9CF04}" type="parTrans" cxnId="{F1DE2B42-8070-4E29-842F-C02790C48644}">
      <dgm:prSet/>
      <dgm:spPr/>
      <dgm:t>
        <a:bodyPr/>
        <a:lstStyle/>
        <a:p>
          <a:endParaRPr lang="en-US"/>
        </a:p>
      </dgm:t>
    </dgm:pt>
    <dgm:pt modelId="{5442C975-5316-4577-9A88-D4A5C07691AF}" type="sibTrans" cxnId="{F1DE2B42-8070-4E29-842F-C02790C48644}">
      <dgm:prSet/>
      <dgm:spPr/>
      <dgm:t>
        <a:bodyPr/>
        <a:lstStyle/>
        <a:p>
          <a:endParaRPr lang="en-US"/>
        </a:p>
      </dgm:t>
    </dgm:pt>
    <dgm:pt modelId="{2286B636-35AA-4C1C-83DC-5409236E177A}">
      <dgm:prSet phldrT="[Text]"/>
      <dgm:spPr/>
      <dgm:t>
        <a:bodyPr/>
        <a:lstStyle/>
        <a:p>
          <a:r>
            <a:rPr lang="en-US" dirty="0">
              <a:latin typeface="Times New Roman" panose="02020603050405020304" pitchFamily="18" charset="0"/>
              <a:cs typeface="Times New Roman" panose="02020603050405020304" pitchFamily="18" charset="0"/>
            </a:rPr>
            <a:t>Corporate Services</a:t>
          </a:r>
          <a:endParaRPr lang="en-US">
            <a:latin typeface="Times New Roman" panose="02020603050405020304" pitchFamily="18" charset="0"/>
            <a:cs typeface="Times New Roman" panose="02020603050405020304" pitchFamily="18" charset="0"/>
          </a:endParaRPr>
        </a:p>
      </dgm:t>
    </dgm:pt>
    <dgm:pt modelId="{91A30154-0A0B-4439-B408-B5BF891D3964}" type="parTrans" cxnId="{66266A43-0CD1-424B-8AA4-6E6606023647}">
      <dgm:prSet/>
      <dgm:spPr/>
      <dgm:t>
        <a:bodyPr/>
        <a:lstStyle/>
        <a:p>
          <a:endParaRPr lang="en-US"/>
        </a:p>
      </dgm:t>
    </dgm:pt>
    <dgm:pt modelId="{3A577033-4E5B-4B8D-B70C-9BD230708CB4}" type="sibTrans" cxnId="{66266A43-0CD1-424B-8AA4-6E6606023647}">
      <dgm:prSet/>
      <dgm:spPr/>
      <dgm:t>
        <a:bodyPr/>
        <a:lstStyle/>
        <a:p>
          <a:endParaRPr lang="en-US"/>
        </a:p>
      </dgm:t>
    </dgm:pt>
    <dgm:pt modelId="{D4266704-C02D-4D4C-98C5-610899C7133A}">
      <dgm:prSet phldrT="[Text]"/>
      <dgm:spPr/>
      <dgm:t>
        <a:bodyPr/>
        <a:lstStyle/>
        <a:p>
          <a:r>
            <a:rPr lang="en-US" dirty="0">
              <a:latin typeface="Times New Roman" panose="02020603050405020304" pitchFamily="18" charset="0"/>
              <a:cs typeface="Times New Roman" panose="02020603050405020304" pitchFamily="18" charset="0"/>
            </a:rPr>
            <a:t>Customer Transformation &amp; Business Service</a:t>
          </a:r>
        </a:p>
      </dgm:t>
    </dgm:pt>
    <dgm:pt modelId="{72126F60-75AA-4FB0-8105-400E4C171139}" type="parTrans" cxnId="{010FFADE-D990-4FD6-A842-EE0B735F44F3}">
      <dgm:prSet/>
      <dgm:spPr/>
      <dgm:t>
        <a:bodyPr/>
        <a:lstStyle/>
        <a:p>
          <a:endParaRPr lang="en-US"/>
        </a:p>
      </dgm:t>
    </dgm:pt>
    <dgm:pt modelId="{17D44994-7915-4A20-B5EF-D3343D079749}" type="sibTrans" cxnId="{010FFADE-D990-4FD6-A842-EE0B735F44F3}">
      <dgm:prSet/>
      <dgm:spPr/>
      <dgm:t>
        <a:bodyPr/>
        <a:lstStyle/>
        <a:p>
          <a:endParaRPr lang="en-US"/>
        </a:p>
      </dgm:t>
    </dgm:pt>
    <dgm:pt modelId="{33C6B17C-D246-445D-8424-B468A25DDD56}" type="pres">
      <dgm:prSet presAssocID="{616E5AE1-5299-457A-AF3E-8A4B718E4628}" presName="hierChild1" presStyleCnt="0">
        <dgm:presLayoutVars>
          <dgm:orgChart val="1"/>
          <dgm:chPref val="1"/>
          <dgm:dir/>
          <dgm:animOne val="branch"/>
          <dgm:animLvl val="lvl"/>
          <dgm:resizeHandles/>
        </dgm:presLayoutVars>
      </dgm:prSet>
      <dgm:spPr/>
    </dgm:pt>
    <dgm:pt modelId="{6A38AF4A-7BD0-4A12-8A03-5C1A2569F1BC}" type="pres">
      <dgm:prSet presAssocID="{31C8E6B3-7C44-4F24-8943-0C5EDAF64C37}" presName="hierRoot1" presStyleCnt="0">
        <dgm:presLayoutVars>
          <dgm:hierBranch val="init"/>
        </dgm:presLayoutVars>
      </dgm:prSet>
      <dgm:spPr/>
    </dgm:pt>
    <dgm:pt modelId="{8F8D8BF5-27DE-4D75-92B4-2B1991FC6313}" type="pres">
      <dgm:prSet presAssocID="{31C8E6B3-7C44-4F24-8943-0C5EDAF64C37}" presName="rootComposite1" presStyleCnt="0"/>
      <dgm:spPr/>
    </dgm:pt>
    <dgm:pt modelId="{BDDEFD63-0688-43BB-8EE3-CE7C023ABAE5}" type="pres">
      <dgm:prSet presAssocID="{31C8E6B3-7C44-4F24-8943-0C5EDAF64C37}" presName="rootText1" presStyleLbl="node0" presStyleIdx="0" presStyleCnt="1">
        <dgm:presLayoutVars>
          <dgm:chPref val="3"/>
        </dgm:presLayoutVars>
      </dgm:prSet>
      <dgm:spPr/>
    </dgm:pt>
    <dgm:pt modelId="{F5469E2E-8099-4171-A91D-F8ABED911705}" type="pres">
      <dgm:prSet presAssocID="{31C8E6B3-7C44-4F24-8943-0C5EDAF64C37}" presName="rootConnector1" presStyleLbl="node1" presStyleIdx="0" presStyleCnt="0"/>
      <dgm:spPr/>
    </dgm:pt>
    <dgm:pt modelId="{3DA49B5A-1451-4A95-93C2-7758DD44D080}" type="pres">
      <dgm:prSet presAssocID="{31C8E6B3-7C44-4F24-8943-0C5EDAF64C37}" presName="hierChild2" presStyleCnt="0"/>
      <dgm:spPr/>
    </dgm:pt>
    <dgm:pt modelId="{76E265E3-C3C2-4CD0-96BB-E1C60DF3DDBB}" type="pres">
      <dgm:prSet presAssocID="{91A30154-0A0B-4439-B408-B5BF891D3964}" presName="Name37" presStyleLbl="parChTrans1D2" presStyleIdx="0" presStyleCnt="2"/>
      <dgm:spPr/>
    </dgm:pt>
    <dgm:pt modelId="{DF2C9564-C245-4577-885A-622094CE6FC2}" type="pres">
      <dgm:prSet presAssocID="{2286B636-35AA-4C1C-83DC-5409236E177A}" presName="hierRoot2" presStyleCnt="0">
        <dgm:presLayoutVars>
          <dgm:hierBranch val="init"/>
        </dgm:presLayoutVars>
      </dgm:prSet>
      <dgm:spPr/>
    </dgm:pt>
    <dgm:pt modelId="{41A38EDC-3BC1-48BF-B416-14E55433F178}" type="pres">
      <dgm:prSet presAssocID="{2286B636-35AA-4C1C-83DC-5409236E177A}" presName="rootComposite" presStyleCnt="0"/>
      <dgm:spPr/>
    </dgm:pt>
    <dgm:pt modelId="{6F391C57-D775-41F4-A14C-A47E88C8DD16}" type="pres">
      <dgm:prSet presAssocID="{2286B636-35AA-4C1C-83DC-5409236E177A}" presName="rootText" presStyleLbl="node2" presStyleIdx="0" presStyleCnt="2">
        <dgm:presLayoutVars>
          <dgm:chPref val="3"/>
        </dgm:presLayoutVars>
      </dgm:prSet>
      <dgm:spPr/>
    </dgm:pt>
    <dgm:pt modelId="{F4495BCC-F8E1-4590-9BE1-F31169985930}" type="pres">
      <dgm:prSet presAssocID="{2286B636-35AA-4C1C-83DC-5409236E177A}" presName="rootConnector" presStyleLbl="node2" presStyleIdx="0" presStyleCnt="2"/>
      <dgm:spPr/>
    </dgm:pt>
    <dgm:pt modelId="{A5EDEF9A-BD49-4FA4-A75B-737C49933FFF}" type="pres">
      <dgm:prSet presAssocID="{2286B636-35AA-4C1C-83DC-5409236E177A}" presName="hierChild4" presStyleCnt="0"/>
      <dgm:spPr/>
    </dgm:pt>
    <dgm:pt modelId="{9E563A59-662E-4471-8750-BC67E0884E79}" type="pres">
      <dgm:prSet presAssocID="{2286B636-35AA-4C1C-83DC-5409236E177A}" presName="hierChild5" presStyleCnt="0"/>
      <dgm:spPr/>
    </dgm:pt>
    <dgm:pt modelId="{8E6C81F7-6FA7-4944-AF3B-26677AD16396}" type="pres">
      <dgm:prSet presAssocID="{72126F60-75AA-4FB0-8105-400E4C171139}" presName="Name37" presStyleLbl="parChTrans1D2" presStyleIdx="1" presStyleCnt="2"/>
      <dgm:spPr/>
    </dgm:pt>
    <dgm:pt modelId="{EDDC3221-E427-45DC-91BD-32296C4A3247}" type="pres">
      <dgm:prSet presAssocID="{D4266704-C02D-4D4C-98C5-610899C7133A}" presName="hierRoot2" presStyleCnt="0">
        <dgm:presLayoutVars>
          <dgm:hierBranch val="init"/>
        </dgm:presLayoutVars>
      </dgm:prSet>
      <dgm:spPr/>
    </dgm:pt>
    <dgm:pt modelId="{035C5E03-310E-44AC-BE6C-44050C914D4D}" type="pres">
      <dgm:prSet presAssocID="{D4266704-C02D-4D4C-98C5-610899C7133A}" presName="rootComposite" presStyleCnt="0"/>
      <dgm:spPr/>
    </dgm:pt>
    <dgm:pt modelId="{22ADB26A-50CC-4314-9727-9677EE0FB97E}" type="pres">
      <dgm:prSet presAssocID="{D4266704-C02D-4D4C-98C5-610899C7133A}" presName="rootText" presStyleLbl="node2" presStyleIdx="1" presStyleCnt="2">
        <dgm:presLayoutVars>
          <dgm:chPref val="3"/>
        </dgm:presLayoutVars>
      </dgm:prSet>
      <dgm:spPr/>
    </dgm:pt>
    <dgm:pt modelId="{084ED6FB-92D6-4817-8CDA-F6EE6156B8F6}" type="pres">
      <dgm:prSet presAssocID="{D4266704-C02D-4D4C-98C5-610899C7133A}" presName="rootConnector" presStyleLbl="node2" presStyleIdx="1" presStyleCnt="2"/>
      <dgm:spPr/>
    </dgm:pt>
    <dgm:pt modelId="{AC540338-74CC-4747-A68C-798AD987FC9A}" type="pres">
      <dgm:prSet presAssocID="{D4266704-C02D-4D4C-98C5-610899C7133A}" presName="hierChild4" presStyleCnt="0"/>
      <dgm:spPr/>
    </dgm:pt>
    <dgm:pt modelId="{25134FD0-52E7-4BE9-93FE-E324C3FF5EAE}" type="pres">
      <dgm:prSet presAssocID="{D4266704-C02D-4D4C-98C5-610899C7133A}" presName="hierChild5" presStyleCnt="0"/>
      <dgm:spPr/>
    </dgm:pt>
    <dgm:pt modelId="{69CEECCC-7C64-48B5-9B3A-55E4705DF948}" type="pres">
      <dgm:prSet presAssocID="{31C8E6B3-7C44-4F24-8943-0C5EDAF64C37}" presName="hierChild3" presStyleCnt="0"/>
      <dgm:spPr/>
    </dgm:pt>
  </dgm:ptLst>
  <dgm:cxnLst>
    <dgm:cxn modelId="{1D527A0F-4497-444D-A09F-FEA71A851236}" type="presOf" srcId="{2286B636-35AA-4C1C-83DC-5409236E177A}" destId="{F4495BCC-F8E1-4590-9BE1-F31169985930}" srcOrd="1" destOrd="0" presId="urn:microsoft.com/office/officeart/2005/8/layout/orgChart1"/>
    <dgm:cxn modelId="{51CB831D-89BB-4B8A-BDD6-D4418158B239}" type="presOf" srcId="{31C8E6B3-7C44-4F24-8943-0C5EDAF64C37}" destId="{F5469E2E-8099-4171-A91D-F8ABED911705}" srcOrd="1" destOrd="0" presId="urn:microsoft.com/office/officeart/2005/8/layout/orgChart1"/>
    <dgm:cxn modelId="{D6BE0A26-D151-476E-A15B-523EA912235E}" type="presOf" srcId="{72126F60-75AA-4FB0-8105-400E4C171139}" destId="{8E6C81F7-6FA7-4944-AF3B-26677AD16396}" srcOrd="0" destOrd="0" presId="urn:microsoft.com/office/officeart/2005/8/layout/orgChart1"/>
    <dgm:cxn modelId="{6E68E939-4536-4F02-9DEB-BFB6B6E36963}" type="presOf" srcId="{D4266704-C02D-4D4C-98C5-610899C7133A}" destId="{084ED6FB-92D6-4817-8CDA-F6EE6156B8F6}" srcOrd="1" destOrd="0" presId="urn:microsoft.com/office/officeart/2005/8/layout/orgChart1"/>
    <dgm:cxn modelId="{F1DE2B42-8070-4E29-842F-C02790C48644}" srcId="{616E5AE1-5299-457A-AF3E-8A4B718E4628}" destId="{31C8E6B3-7C44-4F24-8943-0C5EDAF64C37}" srcOrd="0" destOrd="0" parTransId="{D199B35B-8426-4CC9-B950-4BD1AAC9CF04}" sibTransId="{5442C975-5316-4577-9A88-D4A5C07691AF}"/>
    <dgm:cxn modelId="{66266A43-0CD1-424B-8AA4-6E6606023647}" srcId="{31C8E6B3-7C44-4F24-8943-0C5EDAF64C37}" destId="{2286B636-35AA-4C1C-83DC-5409236E177A}" srcOrd="0" destOrd="0" parTransId="{91A30154-0A0B-4439-B408-B5BF891D3964}" sibTransId="{3A577033-4E5B-4B8D-B70C-9BD230708CB4}"/>
    <dgm:cxn modelId="{FAB5A383-5C9A-4B2B-AE50-3599A47079AA}" type="presOf" srcId="{D4266704-C02D-4D4C-98C5-610899C7133A}" destId="{22ADB26A-50CC-4314-9727-9677EE0FB97E}" srcOrd="0" destOrd="0" presId="urn:microsoft.com/office/officeart/2005/8/layout/orgChart1"/>
    <dgm:cxn modelId="{878F35AD-24FA-4753-B58E-878B4761366F}" type="presOf" srcId="{91A30154-0A0B-4439-B408-B5BF891D3964}" destId="{76E265E3-C3C2-4CD0-96BB-E1C60DF3DDBB}" srcOrd="0" destOrd="0" presId="urn:microsoft.com/office/officeart/2005/8/layout/orgChart1"/>
    <dgm:cxn modelId="{D6D29CDC-535C-4B73-BA26-51C101D81FD3}" type="presOf" srcId="{31C8E6B3-7C44-4F24-8943-0C5EDAF64C37}" destId="{BDDEFD63-0688-43BB-8EE3-CE7C023ABAE5}" srcOrd="0" destOrd="0" presId="urn:microsoft.com/office/officeart/2005/8/layout/orgChart1"/>
    <dgm:cxn modelId="{010FFADE-D990-4FD6-A842-EE0B735F44F3}" srcId="{31C8E6B3-7C44-4F24-8943-0C5EDAF64C37}" destId="{D4266704-C02D-4D4C-98C5-610899C7133A}" srcOrd="1" destOrd="0" parTransId="{72126F60-75AA-4FB0-8105-400E4C171139}" sibTransId="{17D44994-7915-4A20-B5EF-D3343D079749}"/>
    <dgm:cxn modelId="{D70ECCF2-0C3F-4A15-ABD0-5CD29BA3DB23}" type="presOf" srcId="{616E5AE1-5299-457A-AF3E-8A4B718E4628}" destId="{33C6B17C-D246-445D-8424-B468A25DDD56}" srcOrd="0" destOrd="0" presId="urn:microsoft.com/office/officeart/2005/8/layout/orgChart1"/>
    <dgm:cxn modelId="{7E20CBFA-3EC3-4D48-AA2D-E1AD78A7CF3C}" type="presOf" srcId="{2286B636-35AA-4C1C-83DC-5409236E177A}" destId="{6F391C57-D775-41F4-A14C-A47E88C8DD16}" srcOrd="0" destOrd="0" presId="urn:microsoft.com/office/officeart/2005/8/layout/orgChart1"/>
    <dgm:cxn modelId="{8B7DB52F-4B70-4000-8432-32A50C8A2FB3}" type="presParOf" srcId="{33C6B17C-D246-445D-8424-B468A25DDD56}" destId="{6A38AF4A-7BD0-4A12-8A03-5C1A2569F1BC}" srcOrd="0" destOrd="0" presId="urn:microsoft.com/office/officeart/2005/8/layout/orgChart1"/>
    <dgm:cxn modelId="{E83CA505-F022-4D59-AB46-037A435F4A17}" type="presParOf" srcId="{6A38AF4A-7BD0-4A12-8A03-5C1A2569F1BC}" destId="{8F8D8BF5-27DE-4D75-92B4-2B1991FC6313}" srcOrd="0" destOrd="0" presId="urn:microsoft.com/office/officeart/2005/8/layout/orgChart1"/>
    <dgm:cxn modelId="{B6733A73-E438-4201-BFE3-54394CB1C475}" type="presParOf" srcId="{8F8D8BF5-27DE-4D75-92B4-2B1991FC6313}" destId="{BDDEFD63-0688-43BB-8EE3-CE7C023ABAE5}" srcOrd="0" destOrd="0" presId="urn:microsoft.com/office/officeart/2005/8/layout/orgChart1"/>
    <dgm:cxn modelId="{FB2B674D-9E0A-48C1-87DE-FA6498D3DC6F}" type="presParOf" srcId="{8F8D8BF5-27DE-4D75-92B4-2B1991FC6313}" destId="{F5469E2E-8099-4171-A91D-F8ABED911705}" srcOrd="1" destOrd="0" presId="urn:microsoft.com/office/officeart/2005/8/layout/orgChart1"/>
    <dgm:cxn modelId="{A1FE2636-796D-400D-8CB5-B06D9E72B8C5}" type="presParOf" srcId="{6A38AF4A-7BD0-4A12-8A03-5C1A2569F1BC}" destId="{3DA49B5A-1451-4A95-93C2-7758DD44D080}" srcOrd="1" destOrd="0" presId="urn:microsoft.com/office/officeart/2005/8/layout/orgChart1"/>
    <dgm:cxn modelId="{3D24C0E3-0D84-4F9D-ACF7-B78B4EB47C2A}" type="presParOf" srcId="{3DA49B5A-1451-4A95-93C2-7758DD44D080}" destId="{76E265E3-C3C2-4CD0-96BB-E1C60DF3DDBB}" srcOrd="0" destOrd="0" presId="urn:microsoft.com/office/officeart/2005/8/layout/orgChart1"/>
    <dgm:cxn modelId="{4BDB4606-4149-4B68-A7CF-692C6F2DBFD1}" type="presParOf" srcId="{3DA49B5A-1451-4A95-93C2-7758DD44D080}" destId="{DF2C9564-C245-4577-885A-622094CE6FC2}" srcOrd="1" destOrd="0" presId="urn:microsoft.com/office/officeart/2005/8/layout/orgChart1"/>
    <dgm:cxn modelId="{C18B9065-9069-4D5E-8F03-2883ECB065E9}" type="presParOf" srcId="{DF2C9564-C245-4577-885A-622094CE6FC2}" destId="{41A38EDC-3BC1-48BF-B416-14E55433F178}" srcOrd="0" destOrd="0" presId="urn:microsoft.com/office/officeart/2005/8/layout/orgChart1"/>
    <dgm:cxn modelId="{2FAE218D-CCAA-4F6B-BBE8-A9DD673230D7}" type="presParOf" srcId="{41A38EDC-3BC1-48BF-B416-14E55433F178}" destId="{6F391C57-D775-41F4-A14C-A47E88C8DD16}" srcOrd="0" destOrd="0" presId="urn:microsoft.com/office/officeart/2005/8/layout/orgChart1"/>
    <dgm:cxn modelId="{69573EFA-000B-43B3-8E6F-32E1AA7FD8F3}" type="presParOf" srcId="{41A38EDC-3BC1-48BF-B416-14E55433F178}" destId="{F4495BCC-F8E1-4590-9BE1-F31169985930}" srcOrd="1" destOrd="0" presId="urn:microsoft.com/office/officeart/2005/8/layout/orgChart1"/>
    <dgm:cxn modelId="{882744CF-8970-4DA6-8434-C5B99D9C67F4}" type="presParOf" srcId="{DF2C9564-C245-4577-885A-622094CE6FC2}" destId="{A5EDEF9A-BD49-4FA4-A75B-737C49933FFF}" srcOrd="1" destOrd="0" presId="urn:microsoft.com/office/officeart/2005/8/layout/orgChart1"/>
    <dgm:cxn modelId="{E3C1A1A4-0BED-45F6-BBE3-499F0B01F8B4}" type="presParOf" srcId="{DF2C9564-C245-4577-885A-622094CE6FC2}" destId="{9E563A59-662E-4471-8750-BC67E0884E79}" srcOrd="2" destOrd="0" presId="urn:microsoft.com/office/officeart/2005/8/layout/orgChart1"/>
    <dgm:cxn modelId="{3782806B-DBF1-4B96-9950-2BB9AF6EF8DD}" type="presParOf" srcId="{3DA49B5A-1451-4A95-93C2-7758DD44D080}" destId="{8E6C81F7-6FA7-4944-AF3B-26677AD16396}" srcOrd="2" destOrd="0" presId="urn:microsoft.com/office/officeart/2005/8/layout/orgChart1"/>
    <dgm:cxn modelId="{3F001B0C-CC11-427F-8AB3-0D6173DB4817}" type="presParOf" srcId="{3DA49B5A-1451-4A95-93C2-7758DD44D080}" destId="{EDDC3221-E427-45DC-91BD-32296C4A3247}" srcOrd="3" destOrd="0" presId="urn:microsoft.com/office/officeart/2005/8/layout/orgChart1"/>
    <dgm:cxn modelId="{FB6D539A-FF3F-4C15-B00A-7A8E0C720FE1}" type="presParOf" srcId="{EDDC3221-E427-45DC-91BD-32296C4A3247}" destId="{035C5E03-310E-44AC-BE6C-44050C914D4D}" srcOrd="0" destOrd="0" presId="urn:microsoft.com/office/officeart/2005/8/layout/orgChart1"/>
    <dgm:cxn modelId="{A52699D6-D11F-4A68-97C4-EFDE57D22ED0}" type="presParOf" srcId="{035C5E03-310E-44AC-BE6C-44050C914D4D}" destId="{22ADB26A-50CC-4314-9727-9677EE0FB97E}" srcOrd="0" destOrd="0" presId="urn:microsoft.com/office/officeart/2005/8/layout/orgChart1"/>
    <dgm:cxn modelId="{DC5D1046-94A7-4A89-AEAA-03DB14370195}" type="presParOf" srcId="{035C5E03-310E-44AC-BE6C-44050C914D4D}" destId="{084ED6FB-92D6-4817-8CDA-F6EE6156B8F6}" srcOrd="1" destOrd="0" presId="urn:microsoft.com/office/officeart/2005/8/layout/orgChart1"/>
    <dgm:cxn modelId="{4997F8CE-81F5-41C2-A5DA-ADB73E0615B7}" type="presParOf" srcId="{EDDC3221-E427-45DC-91BD-32296C4A3247}" destId="{AC540338-74CC-4747-A68C-798AD987FC9A}" srcOrd="1" destOrd="0" presId="urn:microsoft.com/office/officeart/2005/8/layout/orgChart1"/>
    <dgm:cxn modelId="{A7BE344C-2B71-4FCB-809E-BA7AD7EA6FFA}" type="presParOf" srcId="{EDDC3221-E427-45DC-91BD-32296C4A3247}" destId="{25134FD0-52E7-4BE9-93FE-E324C3FF5EAE}" srcOrd="2" destOrd="0" presId="urn:microsoft.com/office/officeart/2005/8/layout/orgChart1"/>
    <dgm:cxn modelId="{FE1467EB-7737-40A5-82FD-BDCC355CBC10}" type="presParOf" srcId="{6A38AF4A-7BD0-4A12-8A03-5C1A2569F1BC}" destId="{69CEECCC-7C64-48B5-9B3A-55E4705DF948}" srcOrd="2" destOrd="0" presId="urn:microsoft.com/office/officeart/2005/8/layout/orgChart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6C81F7-6FA7-4944-AF3B-26677AD16396}">
      <dsp:nvSpPr>
        <dsp:cNvPr id="0" name=""/>
        <dsp:cNvSpPr/>
      </dsp:nvSpPr>
      <dsp:spPr>
        <a:xfrm>
          <a:off x="2297926" y="492368"/>
          <a:ext cx="594825" cy="206468"/>
        </a:xfrm>
        <a:custGeom>
          <a:avLst/>
          <a:gdLst/>
          <a:ahLst/>
          <a:cxnLst/>
          <a:rect l="0" t="0" r="0" b="0"/>
          <a:pathLst>
            <a:path>
              <a:moveTo>
                <a:pt x="0" y="0"/>
              </a:moveTo>
              <a:lnTo>
                <a:pt x="0" y="103234"/>
              </a:lnTo>
              <a:lnTo>
                <a:pt x="594825" y="103234"/>
              </a:lnTo>
              <a:lnTo>
                <a:pt x="594825" y="206468"/>
              </a:lnTo>
            </a:path>
          </a:pathLst>
        </a:custGeom>
        <a:noFill/>
        <a:ln w="25400" cap="flat" cmpd="sng" algn="ctr">
          <a:solidFill>
            <a:schemeClr val="accent1">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6E265E3-C3C2-4CD0-96BB-E1C60DF3DDBB}">
      <dsp:nvSpPr>
        <dsp:cNvPr id="0" name=""/>
        <dsp:cNvSpPr/>
      </dsp:nvSpPr>
      <dsp:spPr>
        <a:xfrm>
          <a:off x="1703101" y="492368"/>
          <a:ext cx="594825" cy="206468"/>
        </a:xfrm>
        <a:custGeom>
          <a:avLst/>
          <a:gdLst/>
          <a:ahLst/>
          <a:cxnLst/>
          <a:rect l="0" t="0" r="0" b="0"/>
          <a:pathLst>
            <a:path>
              <a:moveTo>
                <a:pt x="594825" y="0"/>
              </a:moveTo>
              <a:lnTo>
                <a:pt x="594825" y="103234"/>
              </a:lnTo>
              <a:lnTo>
                <a:pt x="0" y="103234"/>
              </a:lnTo>
              <a:lnTo>
                <a:pt x="0" y="206468"/>
              </a:lnTo>
            </a:path>
          </a:pathLst>
        </a:custGeom>
        <a:noFill/>
        <a:ln w="25400" cap="flat" cmpd="sng" algn="ctr">
          <a:solidFill>
            <a:schemeClr val="accent1">
              <a:tint val="9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DEFD63-0688-43BB-8EE3-CE7C023ABAE5}">
      <dsp:nvSpPr>
        <dsp:cNvPr id="0" name=""/>
        <dsp:cNvSpPr/>
      </dsp:nvSpPr>
      <dsp:spPr>
        <a:xfrm>
          <a:off x="1806335" y="776"/>
          <a:ext cx="983182" cy="491591"/>
        </a:xfrm>
        <a:prstGeom prst="rect">
          <a:avLst/>
        </a:prstGeom>
        <a:gradFill rotWithShape="0">
          <a:gsLst>
            <a:gs pos="0">
              <a:schemeClr val="accent1">
                <a:alpha val="80000"/>
                <a:hueOff val="0"/>
                <a:satOff val="0"/>
                <a:lumOff val="0"/>
                <a:alphaOff val="0"/>
                <a:tint val="50000"/>
                <a:satMod val="300000"/>
              </a:schemeClr>
            </a:gs>
            <a:gs pos="35000">
              <a:schemeClr val="accent1">
                <a:alpha val="80000"/>
                <a:hueOff val="0"/>
                <a:satOff val="0"/>
                <a:lumOff val="0"/>
                <a:alphaOff val="0"/>
                <a:tint val="37000"/>
                <a:satMod val="300000"/>
              </a:schemeClr>
            </a:gs>
            <a:gs pos="100000">
              <a:schemeClr val="accent1">
                <a:alpha val="8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dirty="0">
              <a:latin typeface="Times New Roman" panose="02020603050405020304" pitchFamily="18" charset="0"/>
              <a:cs typeface="Times New Roman" panose="02020603050405020304" pitchFamily="18" charset="0"/>
            </a:rPr>
            <a:t>CenterPoint Energy Service Company</a:t>
          </a:r>
          <a:endParaRPr lang="en-US" sz="1000" kern="1200">
            <a:latin typeface="Times New Roman" panose="02020603050405020304" pitchFamily="18" charset="0"/>
            <a:cs typeface="Times New Roman" panose="02020603050405020304" pitchFamily="18" charset="0"/>
          </a:endParaRPr>
        </a:p>
      </dsp:txBody>
      <dsp:txXfrm>
        <a:off x="1806335" y="776"/>
        <a:ext cx="983182" cy="491591"/>
      </dsp:txXfrm>
    </dsp:sp>
    <dsp:sp modelId="{6F391C57-D775-41F4-A14C-A47E88C8DD16}">
      <dsp:nvSpPr>
        <dsp:cNvPr id="0" name=""/>
        <dsp:cNvSpPr/>
      </dsp:nvSpPr>
      <dsp:spPr>
        <a:xfrm>
          <a:off x="1211509" y="698836"/>
          <a:ext cx="983182" cy="491591"/>
        </a:xfrm>
        <a:prstGeom prst="rect">
          <a:avLst/>
        </a:prstGeom>
        <a:gradFill rotWithShape="0">
          <a:gsLst>
            <a:gs pos="0">
              <a:schemeClr val="accent1">
                <a:alpha val="70000"/>
                <a:hueOff val="0"/>
                <a:satOff val="0"/>
                <a:lumOff val="0"/>
                <a:alphaOff val="0"/>
                <a:tint val="50000"/>
                <a:satMod val="300000"/>
              </a:schemeClr>
            </a:gs>
            <a:gs pos="35000">
              <a:schemeClr val="accent1">
                <a:alpha val="70000"/>
                <a:hueOff val="0"/>
                <a:satOff val="0"/>
                <a:lumOff val="0"/>
                <a:alphaOff val="0"/>
                <a:tint val="37000"/>
                <a:satMod val="300000"/>
              </a:schemeClr>
            </a:gs>
            <a:gs pos="100000">
              <a:schemeClr val="accent1">
                <a:alpha val="7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dirty="0">
              <a:latin typeface="Times New Roman" panose="02020603050405020304" pitchFamily="18" charset="0"/>
              <a:cs typeface="Times New Roman" panose="02020603050405020304" pitchFamily="18" charset="0"/>
            </a:rPr>
            <a:t>Corporate Services</a:t>
          </a:r>
          <a:endParaRPr lang="en-US" sz="1000" kern="1200">
            <a:latin typeface="Times New Roman" panose="02020603050405020304" pitchFamily="18" charset="0"/>
            <a:cs typeface="Times New Roman" panose="02020603050405020304" pitchFamily="18" charset="0"/>
          </a:endParaRPr>
        </a:p>
      </dsp:txBody>
      <dsp:txXfrm>
        <a:off x="1211509" y="698836"/>
        <a:ext cx="983182" cy="491591"/>
      </dsp:txXfrm>
    </dsp:sp>
    <dsp:sp modelId="{22ADB26A-50CC-4314-9727-9677EE0FB97E}">
      <dsp:nvSpPr>
        <dsp:cNvPr id="0" name=""/>
        <dsp:cNvSpPr/>
      </dsp:nvSpPr>
      <dsp:spPr>
        <a:xfrm>
          <a:off x="2401161" y="698836"/>
          <a:ext cx="983182" cy="491591"/>
        </a:xfrm>
        <a:prstGeom prst="rect">
          <a:avLst/>
        </a:prstGeom>
        <a:gradFill rotWithShape="0">
          <a:gsLst>
            <a:gs pos="0">
              <a:schemeClr val="accent1">
                <a:alpha val="70000"/>
                <a:hueOff val="0"/>
                <a:satOff val="0"/>
                <a:lumOff val="0"/>
                <a:alphaOff val="0"/>
                <a:tint val="50000"/>
                <a:satMod val="300000"/>
              </a:schemeClr>
            </a:gs>
            <a:gs pos="35000">
              <a:schemeClr val="accent1">
                <a:alpha val="70000"/>
                <a:hueOff val="0"/>
                <a:satOff val="0"/>
                <a:lumOff val="0"/>
                <a:alphaOff val="0"/>
                <a:tint val="37000"/>
                <a:satMod val="300000"/>
              </a:schemeClr>
            </a:gs>
            <a:gs pos="100000">
              <a:schemeClr val="accent1">
                <a:alpha val="7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dirty="0">
              <a:latin typeface="Times New Roman" panose="02020603050405020304" pitchFamily="18" charset="0"/>
              <a:cs typeface="Times New Roman" panose="02020603050405020304" pitchFamily="18" charset="0"/>
            </a:rPr>
            <a:t>Customer Transformation &amp; Business Service</a:t>
          </a:r>
        </a:p>
      </dsp:txBody>
      <dsp:txXfrm>
        <a:off x="2401161" y="698836"/>
        <a:ext cx="983182" cy="49159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0ACAD-4F48-4EEC-8EC0-5EB9DC48C84A}">
  <ds:schemaRefs>
    <ds:schemaRef ds:uri="http://schemas.openxmlformats.org/officeDocument/2006/bibliography"/>
  </ds:schemaRefs>
</ds:datastoreItem>
</file>

<file path=customXml/itemProps2.xml><?xml version="1.0" encoding="utf-8"?>
<ds:datastoreItem xmlns:ds="http://schemas.openxmlformats.org/officeDocument/2006/customXml" ds:itemID="{7229EFF6-7E3A-4EB0-964F-FE21A9FFF4F2}">
  <ds:schemaRefs>
    <ds:schemaRef ds:uri="http://schemas.microsoft.com/sharepoint/v3/contenttype/forms"/>
  </ds:schemaRefs>
</ds:datastoreItem>
</file>

<file path=customXml/itemProps3.xml><?xml version="1.0" encoding="utf-8"?>
<ds:datastoreItem xmlns:ds="http://schemas.openxmlformats.org/officeDocument/2006/customXml" ds:itemID="{54DFE11B-7F1B-444F-BEA7-E0E8C5FFA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F845D-5041-4D77-8D6B-C649C068871B}">
  <ds:schemaRefs>
    <ds:schemaRef ds:uri="http://schemas.microsoft.com/office/2006/documentManagement/types"/>
    <ds:schemaRef ds:uri="http://purl.org/dc/elements/1.1/"/>
    <ds:schemaRef ds:uri="b7db04fa-0a16-4728-af6f-a731b02a93f0"/>
    <ds:schemaRef ds:uri="http://schemas.openxmlformats.org/package/2006/metadata/core-properties"/>
    <ds:schemaRef ds:uri="http://schemas.microsoft.com/office/infopath/2007/PartnerControls"/>
    <ds:schemaRef ds:uri="f83f6d80-b32b-4225-9fa8-d2a9096fb9d8"/>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10040</Words>
  <Characters>57233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Burleson, Michael J</dc:creator>
  <cp:keywords/>
  <dc:description/>
  <cp:lastModifiedBy>Plunkett, Derenda L</cp:lastModifiedBy>
  <cp:revision>2</cp:revision>
  <dcterms:created xsi:type="dcterms:W3CDTF">2024-02-21T01:28:00Z</dcterms:created>
  <dcterms:modified xsi:type="dcterms:W3CDTF">2024-02-21T01:28:00Z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y fmtid="{D5CDD505-2E9C-101B-9397-08002B2CF9AE}" pid="3" name="MSIP_Label_e3ac3a1a-de19-428b-b395-6d250d7743fb_Enabled">
    <vt:lpwstr>true</vt:lpwstr>
  </property>
  <property fmtid="{D5CDD505-2E9C-101B-9397-08002B2CF9AE}" pid="4" name="MSIP_Label_e3ac3a1a-de19-428b-b395-6d250d7743fb_SetDate">
    <vt:lpwstr>2023-10-10T18:18:47Z</vt:lpwstr>
  </property>
  <property fmtid="{D5CDD505-2E9C-101B-9397-08002B2CF9AE}" pid="5" name="MSIP_Label_e3ac3a1a-de19-428b-b395-6d250d7743fb_Method">
    <vt:lpwstr>Standard</vt:lpwstr>
  </property>
  <property fmtid="{D5CDD505-2E9C-101B-9397-08002B2CF9AE}" pid="6" name="MSIP_Label_e3ac3a1a-de19-428b-b395-6d250d7743fb_Name">
    <vt:lpwstr>Internal Use Only</vt:lpwstr>
  </property>
  <property fmtid="{D5CDD505-2E9C-101B-9397-08002B2CF9AE}" pid="7" name="MSIP_Label_e3ac3a1a-de19-428b-b395-6d250d7743fb_SiteId">
    <vt:lpwstr>88cc5fd7-fd78-44b6-ad75-b6915088974f</vt:lpwstr>
  </property>
  <property fmtid="{D5CDD505-2E9C-101B-9397-08002B2CF9AE}" pid="8" name="MSIP_Label_e3ac3a1a-de19-428b-b395-6d250d7743fb_ActionId">
    <vt:lpwstr>9364732a-978f-499f-b3e9-5e8ef130f5ae</vt:lpwstr>
  </property>
  <property fmtid="{D5CDD505-2E9C-101B-9397-08002B2CF9AE}" pid="9" name="MSIP_Label_e3ac3a1a-de19-428b-b395-6d250d7743fb_ContentBits">
    <vt:lpwstr>0</vt:lpwstr>
  </property>
  <property fmtid="{D5CDD505-2E9C-101B-9397-08002B2CF9AE}" pid="10" name="MediaServiceImageTags">
    <vt:lpwstr/>
  </property>
</Properties>
</file>